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B8574D">
      <w:pPr>
        <w:jc w:val="center"/>
        <w:rPr>
          <w:rFonts w:hint="eastAsia"/>
          <w:szCs w:val="21"/>
          <w:lang w:val="en-US" w:eastAsia="zh-CN"/>
        </w:rPr>
      </w:pPr>
      <w:r>
        <w:rPr>
          <w:rFonts w:hint="eastAsia"/>
          <w:szCs w:val="21"/>
        </w:rPr>
        <w:t>《我国的基本经济制度》</w:t>
      </w:r>
      <w:r>
        <w:rPr>
          <w:rFonts w:hint="eastAsia"/>
          <w:szCs w:val="21"/>
          <w:lang w:val="en-US" w:eastAsia="zh-CN"/>
        </w:rPr>
        <w:t xml:space="preserve">  教学设计</w:t>
      </w:r>
    </w:p>
    <w:p w14:paraId="4E09A03E">
      <w:pPr>
        <w:jc w:val="right"/>
        <w:rPr>
          <w:rFonts w:hint="default"/>
          <w:szCs w:val="21"/>
          <w:lang w:val="en-US" w:eastAsia="zh-CN"/>
        </w:rPr>
      </w:pPr>
      <w:r>
        <w:rPr>
          <w:rFonts w:hint="eastAsia"/>
          <w:szCs w:val="21"/>
          <w:lang w:val="en-US" w:eastAsia="zh-CN"/>
        </w:rPr>
        <w:t>栟茶高级中学  陈跃宇</w:t>
      </w:r>
    </w:p>
    <w:p w14:paraId="529135C9">
      <w:pPr>
        <w:pStyle w:val="23"/>
        <w:numPr>
          <w:ilvl w:val="0"/>
          <w:numId w:val="1"/>
        </w:numPr>
        <w:ind w:firstLineChars="0"/>
        <w:rPr>
          <w:rFonts w:ascii="黑体"/>
          <w:szCs w:val="21"/>
        </w:rPr>
      </w:pPr>
      <w:r>
        <w:rPr>
          <w:rFonts w:hint="eastAsia" w:ascii="黑体"/>
          <w:b/>
          <w:szCs w:val="21"/>
        </w:rPr>
        <w:t>教学目标</w:t>
      </w:r>
      <w:r>
        <w:rPr>
          <w:rFonts w:hint="eastAsia" w:ascii="黑体"/>
          <w:szCs w:val="21"/>
        </w:rPr>
        <w:t>：</w:t>
      </w:r>
    </w:p>
    <w:p w14:paraId="1D4FD866">
      <w:pPr>
        <w:pStyle w:val="23"/>
        <w:ind w:left="440" w:firstLine="0" w:firstLineChars="0"/>
        <w:rPr>
          <w:rFonts w:ascii="黑体"/>
          <w:szCs w:val="21"/>
        </w:rPr>
      </w:pPr>
      <w:r>
        <w:rPr>
          <w:rFonts w:hint="eastAsia" w:ascii="黑体"/>
          <w:szCs w:val="21"/>
        </w:rPr>
        <w:t>学生能了解我国公有制经济和非公有制经济对经济社会发展的作用，从而充分感受我国社会主义基本经济制度的优越性；能确信我国的基本经济制度是适合当前国情的必然选择；能关注当前所有制结构改革过程中遇到的问题并尝试提出解决的方案，从而激发主人翁意识，培养公共参与。</w:t>
      </w:r>
    </w:p>
    <w:p w14:paraId="26577328">
      <w:pPr>
        <w:pStyle w:val="23"/>
        <w:numPr>
          <w:ilvl w:val="0"/>
          <w:numId w:val="1"/>
        </w:numPr>
        <w:ind w:firstLineChars="0"/>
        <w:rPr>
          <w:rFonts w:ascii="黑体" w:hAnsi="宋体"/>
          <w:szCs w:val="21"/>
        </w:rPr>
      </w:pPr>
      <w:r>
        <w:rPr>
          <w:rFonts w:hint="eastAsia" w:ascii="黑体" w:hAnsi="宋体"/>
          <w:b/>
          <w:szCs w:val="21"/>
        </w:rPr>
        <w:t>教学重难点</w:t>
      </w:r>
      <w:r>
        <w:rPr>
          <w:rFonts w:hint="eastAsia" w:ascii="黑体" w:hAnsi="宋体"/>
          <w:szCs w:val="21"/>
        </w:rPr>
        <w:t>：</w:t>
      </w:r>
    </w:p>
    <w:p w14:paraId="2FC71456">
      <w:pPr>
        <w:pStyle w:val="23"/>
        <w:ind w:left="440" w:firstLine="0" w:firstLineChars="0"/>
        <w:rPr>
          <w:rFonts w:ascii="宋体" w:hAnsi="宋体"/>
          <w:szCs w:val="21"/>
        </w:rPr>
      </w:pPr>
      <w:r>
        <w:rPr>
          <w:rFonts w:hint="eastAsia" w:ascii="宋体" w:hAnsi="宋体"/>
          <w:szCs w:val="21"/>
        </w:rPr>
        <w:t>公有制的主体地位与</w:t>
      </w:r>
      <w:bookmarkStart w:id="0" w:name="_Hlk14285047"/>
      <w:r>
        <w:rPr>
          <w:rFonts w:hint="eastAsia" w:ascii="宋体" w:hAnsi="宋体"/>
          <w:szCs w:val="21"/>
        </w:rPr>
        <w:t>国有经济的主导作用</w:t>
      </w:r>
      <w:bookmarkEnd w:id="0"/>
    </w:p>
    <w:p w14:paraId="21660DD1">
      <w:pPr>
        <w:pStyle w:val="23"/>
        <w:widowControl/>
        <w:numPr>
          <w:ilvl w:val="0"/>
          <w:numId w:val="1"/>
        </w:numPr>
        <w:ind w:firstLineChars="0"/>
        <w:jc w:val="left"/>
        <w:rPr>
          <w:rFonts w:ascii="黑体" w:hAnsi="宋体"/>
          <w:b/>
          <w:szCs w:val="21"/>
        </w:rPr>
      </w:pPr>
      <w:r>
        <w:rPr>
          <w:rFonts w:hint="eastAsia" w:ascii="黑体" w:hAnsi="宋体"/>
          <w:b/>
          <w:szCs w:val="21"/>
        </w:rPr>
        <w:t>教学方法：</w:t>
      </w:r>
      <w:bookmarkStart w:id="1" w:name="_GoBack"/>
      <w:bookmarkEnd w:id="1"/>
    </w:p>
    <w:p w14:paraId="38A69103">
      <w:pPr>
        <w:pStyle w:val="23"/>
        <w:widowControl/>
        <w:ind w:left="440" w:firstLine="0" w:firstLineChars="0"/>
        <w:jc w:val="left"/>
        <w:rPr>
          <w:rFonts w:ascii="宋体" w:hAnsi="宋体"/>
          <w:szCs w:val="21"/>
        </w:rPr>
      </w:pPr>
      <w:r>
        <w:rPr>
          <w:rFonts w:hint="eastAsia" w:ascii="黑体" w:hAnsi="宋体"/>
          <w:szCs w:val="21"/>
        </w:rPr>
        <w:t>自主学习、合作探究、辩论</w:t>
      </w:r>
    </w:p>
    <w:p w14:paraId="1D0FCE3D">
      <w:pPr>
        <w:widowControl/>
        <w:jc w:val="left"/>
        <w:rPr>
          <w:rFonts w:ascii="宋体" w:hAnsi="宋体"/>
          <w:b/>
          <w:szCs w:val="21"/>
        </w:rPr>
      </w:pPr>
      <w:r>
        <w:rPr>
          <w:rFonts w:hint="eastAsia" w:ascii="宋体" w:hAnsi="宋体"/>
          <w:b/>
          <w:szCs w:val="21"/>
        </w:rPr>
        <w:t>四、教学过程</w:t>
      </w:r>
    </w:p>
    <w:p w14:paraId="2D006F12">
      <w:pPr>
        <w:ind w:firstLine="411" w:firstLineChars="196"/>
        <w:rPr>
          <w:rFonts w:ascii="宋体" w:hAnsi="宋体"/>
          <w:szCs w:val="21"/>
        </w:rPr>
      </w:pPr>
    </w:p>
    <w:p w14:paraId="4030C79D">
      <w:pPr>
        <w:ind w:firstLine="413" w:firstLineChars="196"/>
        <w:rPr>
          <w:rFonts w:ascii="Calibri" w:hAnsi="Calibri"/>
          <w:b/>
          <w:color w:val="000000"/>
          <w:szCs w:val="21"/>
        </w:rPr>
      </w:pPr>
      <w:r>
        <w:rPr>
          <w:rFonts w:hint="eastAsia"/>
          <w:b/>
          <w:color w:val="000000"/>
          <w:szCs w:val="21"/>
        </w:rPr>
        <w:t>【导入新课】</w:t>
      </w:r>
    </w:p>
    <w:p w14:paraId="155D4D95">
      <w:pPr>
        <w:rPr>
          <w:rFonts w:ascii="宋体" w:hAnsi="宋体" w:cs="宋体"/>
          <w:kern w:val="0"/>
          <w:szCs w:val="21"/>
        </w:rPr>
      </w:pPr>
      <w:r>
        <w:rPr>
          <w:rFonts w:hint="eastAsia" w:ascii="宋体" w:hAnsi="宋体" w:cs="宋体"/>
          <w:kern w:val="0"/>
          <w:szCs w:val="21"/>
        </w:rPr>
        <w:t>小调查：大家看过电影《厉害了，我的国》吗？看过的举手，大家基本上都举手了</w:t>
      </w:r>
    </w:p>
    <w:p w14:paraId="1E52AD9E">
      <w:pPr>
        <w:spacing w:line="360" w:lineRule="auto"/>
        <w:rPr>
          <w:szCs w:val="21"/>
        </w:rPr>
      </w:pPr>
      <w:r>
        <w:rPr>
          <w:rFonts w:hint="eastAsia"/>
          <w:szCs w:val="21"/>
        </w:rPr>
        <w:t>那看完这个电影后，大家有什么体会呢？</w:t>
      </w:r>
    </w:p>
    <w:p w14:paraId="4A575272">
      <w:pPr>
        <w:spacing w:line="360" w:lineRule="auto"/>
        <w:rPr>
          <w:szCs w:val="21"/>
        </w:rPr>
      </w:pPr>
      <w:r>
        <w:rPr>
          <w:rFonts w:hint="eastAsia"/>
          <w:szCs w:val="21"/>
        </w:rPr>
        <w:t>今年是建国7</w:t>
      </w:r>
      <w:r>
        <w:rPr>
          <w:szCs w:val="21"/>
        </w:rPr>
        <w:t>0</w:t>
      </w:r>
      <w:r>
        <w:rPr>
          <w:rFonts w:hint="eastAsia"/>
          <w:szCs w:val="21"/>
        </w:rPr>
        <w:t>周年，建国以来，特别是十八大以来，我国经济，科技，文化</w:t>
      </w:r>
      <w:r>
        <w:rPr>
          <w:rFonts w:hint="eastAsia"/>
          <w:szCs w:val="21"/>
        </w:rPr>
        <w:drawing>
          <wp:inline distT="0" distB="0" distL="0" distR="0">
            <wp:extent cx="19050" cy="254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9050" cy="25400"/>
                    </a:xfrm>
                    <a:prstGeom prst="rect">
                      <a:avLst/>
                    </a:prstGeom>
                    <a:noFill/>
                    <a:ln>
                      <a:noFill/>
                    </a:ln>
                  </pic:spPr>
                </pic:pic>
              </a:graphicData>
            </a:graphic>
          </wp:inline>
        </w:drawing>
      </w:r>
      <w:r>
        <w:rPr>
          <w:rFonts w:hint="eastAsia"/>
          <w:szCs w:val="21"/>
        </w:rPr>
        <w:t>，军事都取得了巨大的成就，人们的生活水平也大大提高了……</w:t>
      </w:r>
    </w:p>
    <w:p w14:paraId="68244151">
      <w:pPr>
        <w:spacing w:line="360" w:lineRule="auto"/>
        <w:rPr>
          <w:b/>
          <w:szCs w:val="21"/>
        </w:rPr>
      </w:pPr>
      <w:r>
        <w:rPr>
          <w:rFonts w:hint="eastAsia"/>
          <w:b/>
          <w:szCs w:val="21"/>
        </w:rPr>
        <w:t>这一切巨大成就的取得，都离不开我国的基本经济制度的建立。</w:t>
      </w:r>
    </w:p>
    <w:p w14:paraId="4F474C01">
      <w:pPr>
        <w:spacing w:line="360" w:lineRule="auto"/>
        <w:rPr>
          <w:szCs w:val="21"/>
        </w:rPr>
      </w:pPr>
      <w:r>
        <w:rPr>
          <w:rFonts w:hint="eastAsia"/>
          <w:szCs w:val="21"/>
        </w:rPr>
        <w:t>今天我们就一起来学习我国的基本经济制度。</w:t>
      </w:r>
    </w:p>
    <w:p w14:paraId="0C3331D7">
      <w:pPr>
        <w:spacing w:line="360" w:lineRule="auto"/>
        <w:rPr>
          <w:szCs w:val="21"/>
        </w:rPr>
      </w:pPr>
      <w:r>
        <w:rPr>
          <w:b/>
          <w:szCs w:val="21"/>
        </w:rPr>
        <w:t xml:space="preserve"> [</w:t>
      </w:r>
      <w:r>
        <w:rPr>
          <w:rFonts w:hint="eastAsia"/>
          <w:b/>
          <w:szCs w:val="21"/>
        </w:rPr>
        <w:t>过渡</w:t>
      </w:r>
      <w:r>
        <w:rPr>
          <w:b/>
          <w:szCs w:val="21"/>
        </w:rPr>
        <w:t>]</w:t>
      </w:r>
      <w:r>
        <w:rPr>
          <w:rFonts w:hint="eastAsia"/>
          <w:szCs w:val="21"/>
        </w:rPr>
        <w:t>首先请大家观看一组图片，</w:t>
      </w:r>
      <w:r>
        <w:rPr>
          <w:rFonts w:hint="eastAsia"/>
          <w:b/>
          <w:szCs w:val="21"/>
        </w:rPr>
        <w:t>以上图片成就与哪些所有制经济有关？</w:t>
      </w:r>
    </w:p>
    <w:p w14:paraId="3A3759AF">
      <w:pPr>
        <w:spacing w:line="360" w:lineRule="auto"/>
        <w:rPr>
          <w:szCs w:val="21"/>
        </w:rPr>
      </w:pPr>
      <w:r>
        <w:rPr>
          <w:rFonts w:hint="eastAsia"/>
          <w:szCs w:val="21"/>
        </w:rPr>
        <w:t>学生回答：国有经济、集体经济（公有制经济）私营经济、个体经济（非公有制经济）</w:t>
      </w:r>
    </w:p>
    <w:p w14:paraId="299D63D7">
      <w:pPr>
        <w:spacing w:line="360" w:lineRule="auto"/>
        <w:rPr>
          <w:szCs w:val="21"/>
        </w:rPr>
      </w:pPr>
      <w:r>
        <w:rPr>
          <w:rFonts w:hint="eastAsia"/>
          <w:szCs w:val="21"/>
        </w:rPr>
        <w:t>我国的基本经济制度：以公有制为主体，多种所有制经济共同发展</w:t>
      </w:r>
    </w:p>
    <w:p w14:paraId="195EBA01">
      <w:pPr>
        <w:spacing w:line="360" w:lineRule="auto"/>
        <w:rPr>
          <w:b/>
          <w:szCs w:val="21"/>
        </w:rPr>
      </w:pPr>
      <w:r>
        <w:rPr>
          <w:rFonts w:hint="eastAsia"/>
          <w:b/>
          <w:szCs w:val="21"/>
        </w:rPr>
        <w:t>我国为什么要选择这样的所有制经济？</w:t>
      </w:r>
    </w:p>
    <w:p w14:paraId="1CD1AE7F">
      <w:pPr>
        <w:spacing w:line="360" w:lineRule="auto"/>
        <w:rPr>
          <w:rFonts w:hint="eastAsia"/>
          <w:b/>
          <w:szCs w:val="21"/>
        </w:rPr>
      </w:pPr>
      <w:r>
        <w:rPr>
          <w:rFonts w:hint="eastAsia"/>
          <w:b/>
          <w:szCs w:val="21"/>
        </w:rPr>
        <w:t>老师引入生产力与生产关系</w:t>
      </w:r>
    </w:p>
    <w:p w14:paraId="432315C1">
      <w:pPr>
        <w:spacing w:line="360" w:lineRule="auto"/>
        <w:rPr>
          <w:szCs w:val="21"/>
        </w:rPr>
      </w:pPr>
      <w:r>
        <w:rPr>
          <w:rFonts w:hint="eastAsia"/>
          <w:szCs w:val="21"/>
        </w:rPr>
        <w:t>（1）是由</w:t>
      </w:r>
      <w:r>
        <w:rPr>
          <w:rFonts w:hint="eastAsia"/>
          <w:b/>
          <w:szCs w:val="21"/>
        </w:rPr>
        <w:t>生产力</w:t>
      </w:r>
      <w:r>
        <w:rPr>
          <w:rFonts w:hint="eastAsia"/>
          <w:szCs w:val="21"/>
        </w:rPr>
        <w:t>的发展状况决定的</w:t>
      </w:r>
    </w:p>
    <w:p w14:paraId="4AC2B411">
      <w:pPr>
        <w:spacing w:line="360" w:lineRule="auto"/>
        <w:rPr>
          <w:szCs w:val="21"/>
        </w:rPr>
      </w:pPr>
      <w:r>
        <w:rPr>
          <w:rFonts w:hint="eastAsia"/>
          <w:szCs w:val="21"/>
        </w:rPr>
        <w:t>（2）与社会主义初级阶段基本国情相适应</w:t>
      </w:r>
    </w:p>
    <w:p w14:paraId="0A99341C">
      <w:pPr>
        <w:spacing w:line="360" w:lineRule="auto"/>
        <w:rPr>
          <w:szCs w:val="21"/>
        </w:rPr>
      </w:pPr>
      <w:r>
        <w:rPr>
          <w:rFonts w:hint="eastAsia"/>
          <w:szCs w:val="21"/>
        </w:rPr>
        <w:t>（3）是中国特色社会主义制度的</w:t>
      </w:r>
      <w:r>
        <w:rPr>
          <w:rFonts w:hint="eastAsia"/>
          <w:b/>
          <w:szCs w:val="21"/>
        </w:rPr>
        <w:t>重要支柱</w:t>
      </w:r>
      <w:r>
        <w:rPr>
          <w:rFonts w:hint="eastAsia"/>
          <w:szCs w:val="21"/>
        </w:rPr>
        <w:t>，也是社会主义市场经济体制的</w:t>
      </w:r>
      <w:r>
        <w:rPr>
          <w:rFonts w:hint="eastAsia"/>
          <w:b/>
          <w:szCs w:val="21"/>
        </w:rPr>
        <w:t>根基</w:t>
      </w:r>
      <w:r>
        <w:rPr>
          <w:rFonts w:hint="eastAsia"/>
          <w:szCs w:val="21"/>
        </w:rPr>
        <w:t>。</w:t>
      </w:r>
      <w:r>
        <w:rPr>
          <w:rFonts w:hint="eastAsia"/>
          <w:b/>
          <w:szCs w:val="21"/>
        </w:rPr>
        <w:t>（地位）</w:t>
      </w:r>
    </w:p>
    <w:p w14:paraId="2B785681">
      <w:pPr>
        <w:spacing w:line="360" w:lineRule="auto"/>
        <w:rPr>
          <w:rFonts w:ascii="宋体" w:hAnsi="宋体"/>
        </w:rPr>
      </w:pPr>
      <w:r>
        <w:rPr>
          <w:rFonts w:hint="eastAsia"/>
          <w:szCs w:val="21"/>
        </w:rPr>
        <w:t>注意：社会主初</w:t>
      </w:r>
      <w:r>
        <w:rPr>
          <w:rFonts w:hint="eastAsia" w:ascii="宋体" w:hAnsi="宋体"/>
        </w:rPr>
        <w:t xml:space="preserve">级阶段的基本经济制度≠社会主初级阶段的经济制度 </w:t>
      </w:r>
      <w:r>
        <w:rPr>
          <w:rFonts w:ascii="宋体" w:hAnsi="宋体"/>
        </w:rPr>
        <w:t xml:space="preserve"> </w:t>
      </w:r>
      <w:r>
        <w:rPr>
          <w:rFonts w:hint="eastAsia" w:ascii="宋体" w:hAnsi="宋体"/>
        </w:rPr>
        <w:t>见P</w:t>
      </w:r>
      <w:r>
        <w:rPr>
          <w:rFonts w:ascii="宋体" w:hAnsi="宋体"/>
        </w:rPr>
        <w:t>3</w:t>
      </w:r>
      <w:r>
        <w:rPr>
          <w:rFonts w:hint="eastAsia" w:ascii="宋体" w:hAnsi="宋体"/>
        </w:rPr>
        <w:t>相关链接</w:t>
      </w:r>
    </w:p>
    <w:p w14:paraId="468F2467">
      <w:pPr>
        <w:spacing w:line="360" w:lineRule="auto"/>
        <w:rPr>
          <w:rFonts w:ascii="宋体" w:hAnsi="宋体"/>
        </w:rPr>
      </w:pPr>
      <w:r>
        <w:rPr>
          <w:rFonts w:hint="eastAsia" w:ascii="宋体" w:hAnsi="宋体"/>
        </w:rPr>
        <w:t>（社会主初级阶段的经济制度主要包括基本经济制度和分配制度）</w:t>
      </w:r>
    </w:p>
    <w:p w14:paraId="4444124F">
      <w:pPr>
        <w:spacing w:line="360" w:lineRule="auto"/>
        <w:rPr>
          <w:szCs w:val="21"/>
        </w:rPr>
      </w:pPr>
      <w:r>
        <w:rPr>
          <w:rFonts w:hint="eastAsia" w:ascii="宋体" w:hAnsi="宋体" w:cs="宋体"/>
          <w:bCs/>
          <w:szCs w:val="21"/>
        </w:rPr>
        <w:t>课前老师让大家收集相关企业材料，下面我们来进行小组交流和展示，首先请第一组同学展示</w:t>
      </w:r>
    </w:p>
    <w:p w14:paraId="45EF103D">
      <w:pPr>
        <w:spacing w:line="360" w:lineRule="auto"/>
        <w:rPr>
          <w:b/>
          <w:bCs/>
          <w:szCs w:val="21"/>
        </w:rPr>
      </w:pPr>
      <w:r>
        <w:rPr>
          <w:rFonts w:hint="eastAsia"/>
          <w:b/>
          <w:bCs/>
          <w:szCs w:val="21"/>
        </w:rPr>
        <w:t>活动一：世界500强中我国最具竞争力的经济成分</w:t>
      </w:r>
    </w:p>
    <w:p w14:paraId="2CB09ACF">
      <w:pPr>
        <w:spacing w:line="360" w:lineRule="auto"/>
        <w:rPr>
          <w:szCs w:val="21"/>
        </w:rPr>
      </w:pPr>
      <w:r>
        <w:rPr>
          <w:rFonts w:hint="eastAsia"/>
          <w:szCs w:val="21"/>
        </w:rPr>
        <w:t>2018年世界500强企业排行榜中，中国共有120家企业上榜，其中排在前100强的有23家中国企业，国家电网公司、中国石油化工集团公司、中国石油天然气集团公司等国有及国有控股企业分列榜单第2、3、4名。</w:t>
      </w:r>
    </w:p>
    <w:p w14:paraId="243E6684">
      <w:pPr>
        <w:spacing w:line="360" w:lineRule="auto"/>
        <w:rPr>
          <w:szCs w:val="21"/>
        </w:rPr>
      </w:pPr>
      <w:r>
        <w:rPr>
          <w:rFonts w:hint="eastAsia"/>
          <w:bCs/>
          <w:szCs w:val="21"/>
        </w:rPr>
        <w:t>（1）从经济成分看，国家电网公司、中国石油天然气集团公司、中国石油化工集团公司属于哪种类型的经济？</w:t>
      </w:r>
    </w:p>
    <w:p w14:paraId="6F8F0FD0">
      <w:pPr>
        <w:spacing w:line="360" w:lineRule="auto"/>
        <w:rPr>
          <w:szCs w:val="21"/>
        </w:rPr>
      </w:pPr>
      <w:r>
        <w:rPr>
          <w:rFonts w:hint="eastAsia"/>
          <w:bCs/>
          <w:szCs w:val="21"/>
        </w:rPr>
        <w:t>（2）这种类型的经济在国民经济中处于怎样的地位？</w:t>
      </w:r>
    </w:p>
    <w:p w14:paraId="2EE8B461">
      <w:pPr>
        <w:spacing w:line="360" w:lineRule="auto"/>
        <w:rPr>
          <w:szCs w:val="21"/>
        </w:rPr>
      </w:pPr>
      <w:r>
        <w:rPr>
          <w:rFonts w:hint="eastAsia"/>
          <w:bCs/>
          <w:szCs w:val="21"/>
        </w:rPr>
        <w:t>（3）“公有制为主体” 等同于“国有经济为主体”吗？</w:t>
      </w:r>
    </w:p>
    <w:p w14:paraId="419AB7F2">
      <w:pPr>
        <w:spacing w:line="360" w:lineRule="auto"/>
        <w:rPr>
          <w:szCs w:val="21"/>
        </w:rPr>
      </w:pPr>
      <w:r>
        <w:rPr>
          <w:rFonts w:hint="eastAsia"/>
          <w:b/>
          <w:bCs/>
          <w:szCs w:val="21"/>
        </w:rPr>
        <w:t>图中数据表明，国有经济在国民经济中起什么作用?</w:t>
      </w:r>
      <w:r>
        <w:rPr>
          <w:b/>
          <w:bCs/>
          <w:szCs w:val="21"/>
        </w:rPr>
        <w:t xml:space="preserve">   </w:t>
      </w:r>
      <w:r>
        <w:rPr>
          <w:rFonts w:hint="eastAsia"/>
          <w:b/>
          <w:bCs/>
          <w:szCs w:val="21"/>
        </w:rPr>
        <w:t>（引出公有制主体地位的体现）</w:t>
      </w:r>
    </w:p>
    <w:p w14:paraId="3BFB308F">
      <w:pPr>
        <w:rPr>
          <w:rFonts w:ascii="宋体" w:hAnsi="宋体" w:cs="宋体"/>
          <w:kern w:val="0"/>
          <w:szCs w:val="21"/>
        </w:rPr>
      </w:pPr>
      <w:r>
        <w:rPr>
          <w:rFonts w:hint="eastAsia" w:ascii="宋体" w:hAnsi="宋体" w:cs="宋体"/>
          <w:b/>
          <w:kern w:val="0"/>
          <w:szCs w:val="21"/>
        </w:rPr>
        <w:t>请看饼状图，从这幅图中我们能得出什么结论？</w:t>
      </w:r>
      <w:r>
        <w:rPr>
          <w:rFonts w:ascii="宋体" w:hAnsi="宋体" w:cs="宋体"/>
          <w:kern w:val="0"/>
          <w:szCs w:val="21"/>
        </w:rPr>
        <w:t xml:space="preserve"> </w:t>
      </w:r>
    </w:p>
    <w:p w14:paraId="6E2FA584">
      <w:pPr>
        <w:rPr>
          <w:rFonts w:ascii="宋体" w:hAnsi="宋体" w:cs="宋体"/>
          <w:kern w:val="0"/>
          <w:szCs w:val="21"/>
        </w:rPr>
      </w:pPr>
      <w:r>
        <w:rPr>
          <w:rFonts w:hint="eastAsia" w:ascii="宋体" w:hAnsi="宋体" w:cs="宋体"/>
          <w:kern w:val="0"/>
          <w:szCs w:val="21"/>
        </w:rPr>
        <w:t>公有制的主体地位体现在两个方面：</w:t>
      </w:r>
    </w:p>
    <w:p w14:paraId="4FAECBC3">
      <w:pPr>
        <w:pStyle w:val="23"/>
        <w:numPr>
          <w:ilvl w:val="0"/>
          <w:numId w:val="2"/>
        </w:numPr>
        <w:ind w:firstLineChars="0"/>
        <w:rPr>
          <w:rFonts w:ascii="宋体" w:hAnsi="宋体"/>
        </w:rPr>
      </w:pPr>
      <w:r>
        <w:rPr>
          <w:rFonts w:hint="eastAsia" w:ascii="宋体" w:hAnsi="宋体"/>
          <w:b/>
          <w:u w:val="thick"/>
        </w:rPr>
        <w:t>公有资产</w:t>
      </w:r>
      <w:r>
        <w:rPr>
          <w:rFonts w:hint="eastAsia" w:ascii="宋体" w:hAnsi="宋体"/>
        </w:rPr>
        <w:t>在</w:t>
      </w:r>
      <w:r>
        <w:rPr>
          <w:rFonts w:hint="eastAsia" w:ascii="宋体" w:hAnsi="宋体"/>
          <w:u w:val="thick"/>
        </w:rPr>
        <w:t>社会总资产</w:t>
      </w:r>
      <w:r>
        <w:rPr>
          <w:rFonts w:hint="eastAsia" w:ascii="宋体" w:hAnsi="宋体"/>
        </w:rPr>
        <w:t>中占优势，是就全国而言，有的地方、有点产业可以有所差别。</w:t>
      </w:r>
    </w:p>
    <w:p w14:paraId="3A926F7C">
      <w:pPr>
        <w:ind w:left="315"/>
        <w:rPr>
          <w:rFonts w:ascii="宋体" w:hAnsi="宋体"/>
        </w:rPr>
      </w:pPr>
      <w:r>
        <w:rPr>
          <w:rFonts w:hint="eastAsia" w:ascii="宋体" w:hAnsi="宋体"/>
        </w:rPr>
        <w:t>（公有资产不等于国有资产）</w:t>
      </w:r>
    </w:p>
    <w:p w14:paraId="1A2F332F">
      <w:pPr>
        <w:pStyle w:val="23"/>
        <w:numPr>
          <w:ilvl w:val="0"/>
          <w:numId w:val="2"/>
        </w:numPr>
        <w:ind w:firstLineChars="0"/>
        <w:rPr>
          <w:rFonts w:ascii="宋体" w:hAnsi="宋体"/>
        </w:rPr>
      </w:pPr>
      <w:r>
        <w:rPr>
          <w:rFonts w:hint="eastAsia" w:ascii="宋体" w:hAnsi="宋体"/>
          <w:b/>
        </w:rPr>
        <w:t>国有经济控制国民经济命脉</w:t>
      </w:r>
      <w:r>
        <w:rPr>
          <w:rFonts w:hint="eastAsia" w:ascii="宋体" w:hAnsi="宋体"/>
        </w:rPr>
        <w:t>，对经济发展起</w:t>
      </w:r>
      <w:r>
        <w:rPr>
          <w:rFonts w:hint="eastAsia" w:ascii="宋体" w:hAnsi="宋体"/>
          <w:b/>
          <w:u w:val="thick"/>
        </w:rPr>
        <w:t>主导</w:t>
      </w:r>
      <w:r>
        <w:rPr>
          <w:rFonts w:hint="eastAsia" w:ascii="宋体" w:hAnsi="宋体"/>
          <w:b/>
        </w:rPr>
        <w:t>作用</w:t>
      </w:r>
      <w:r>
        <w:rPr>
          <w:rFonts w:hint="eastAsia" w:ascii="宋体" w:hAnsi="宋体"/>
        </w:rPr>
        <w:t>。</w:t>
      </w:r>
    </w:p>
    <w:p w14:paraId="25F8C3F2">
      <w:pPr>
        <w:ind w:left="315"/>
        <w:rPr>
          <w:rFonts w:ascii="宋体" w:hAnsi="宋体"/>
        </w:rPr>
      </w:pPr>
      <w:r>
        <w:rPr>
          <w:rFonts w:hint="eastAsia" w:ascii="宋体" w:hAnsi="宋体"/>
        </w:rPr>
        <w:t>国有经济的主导作用</w:t>
      </w:r>
      <w:r>
        <w:rPr>
          <w:rFonts w:hint="eastAsia" w:ascii="宋体" w:hAnsi="宋体"/>
          <w:u w:val="thick"/>
        </w:rPr>
        <w:t>主要</w:t>
      </w:r>
      <w:r>
        <w:rPr>
          <w:rFonts w:hint="eastAsia" w:ascii="宋体" w:hAnsi="宋体"/>
        </w:rPr>
        <w:t>体现在</w:t>
      </w:r>
      <w:r>
        <w:rPr>
          <w:rFonts w:hint="eastAsia" w:ascii="宋体" w:hAnsi="宋体"/>
          <w:u w:val="thick"/>
        </w:rPr>
        <w:t>控制力</w:t>
      </w:r>
      <w:r>
        <w:rPr>
          <w:rFonts w:hint="eastAsia" w:ascii="宋体" w:hAnsi="宋体"/>
        </w:rPr>
        <w:t>上，即体现在控制国民经济的</w:t>
      </w:r>
      <w:r>
        <w:rPr>
          <w:rFonts w:hint="eastAsia" w:ascii="宋体" w:hAnsi="宋体"/>
          <w:u w:val="thick"/>
        </w:rPr>
        <w:t>发展方向</w:t>
      </w:r>
      <w:r>
        <w:rPr>
          <w:rFonts w:hint="eastAsia" w:ascii="宋体" w:hAnsi="宋体"/>
        </w:rPr>
        <w:t>、控制经济运行的</w:t>
      </w:r>
      <w:r>
        <w:rPr>
          <w:rFonts w:hint="eastAsia" w:ascii="宋体" w:hAnsi="宋体"/>
          <w:u w:val="thick"/>
        </w:rPr>
        <w:t>整体态势</w:t>
      </w:r>
      <w:r>
        <w:rPr>
          <w:rFonts w:hint="eastAsia" w:ascii="宋体" w:hAnsi="宋体"/>
        </w:rPr>
        <w:t>、控制</w:t>
      </w:r>
      <w:r>
        <w:rPr>
          <w:rFonts w:hint="eastAsia" w:ascii="宋体" w:hAnsi="宋体"/>
          <w:u w:val="thick"/>
        </w:rPr>
        <w:t>重要缺有资源</w:t>
      </w:r>
      <w:r>
        <w:rPr>
          <w:rFonts w:hint="eastAsia" w:ascii="宋体" w:hAnsi="宋体"/>
        </w:rPr>
        <w:t>的能力上。在关系国际经济命脉的</w:t>
      </w:r>
      <w:r>
        <w:rPr>
          <w:rFonts w:hint="eastAsia" w:ascii="宋体" w:hAnsi="宋体"/>
          <w:u w:val="thick"/>
        </w:rPr>
        <w:t>重要行业</w:t>
      </w:r>
      <w:r>
        <w:rPr>
          <w:rFonts w:hint="eastAsia" w:ascii="宋体" w:hAnsi="宋体"/>
        </w:rPr>
        <w:t>和</w:t>
      </w:r>
      <w:r>
        <w:rPr>
          <w:rFonts w:hint="eastAsia" w:ascii="宋体" w:hAnsi="宋体"/>
          <w:u w:val="thick"/>
        </w:rPr>
        <w:t>关键领域</w:t>
      </w:r>
      <w:r>
        <w:rPr>
          <w:rFonts w:hint="eastAsia" w:ascii="宋体" w:hAnsi="宋体"/>
        </w:rPr>
        <w:t>，国有经济必须占支配地位。</w:t>
      </w:r>
    </w:p>
    <w:p w14:paraId="351DF15B">
      <w:pPr>
        <w:spacing w:line="360" w:lineRule="auto"/>
        <w:rPr>
          <w:rFonts w:hint="eastAsia"/>
          <w:szCs w:val="21"/>
        </w:rPr>
      </w:pPr>
      <w:r>
        <w:rPr>
          <w:rFonts w:hint="eastAsia"/>
          <w:szCs w:val="21"/>
        </w:rPr>
        <w:t>有关公有制经济的地位、内容、意义，请大家自主学习，完成导学案</w:t>
      </w:r>
    </w:p>
    <w:p w14:paraId="21735E19">
      <w:pPr>
        <w:ind w:firstLine="316" w:firstLineChars="150"/>
        <w:rPr>
          <w:b/>
          <w:color w:val="000000"/>
          <w:szCs w:val="21"/>
        </w:rPr>
      </w:pPr>
      <w:r>
        <w:rPr>
          <w:rFonts w:hint="eastAsia"/>
          <w:b/>
          <w:color w:val="000000"/>
          <w:szCs w:val="21"/>
        </w:rPr>
        <w:t>下面请第二小组展示</w:t>
      </w:r>
    </w:p>
    <w:p w14:paraId="6C81C8FD">
      <w:pPr>
        <w:ind w:firstLine="316" w:firstLineChars="150"/>
        <w:rPr>
          <w:rFonts w:ascii="宋体" w:hAnsi="宋体"/>
        </w:rPr>
      </w:pPr>
      <w:r>
        <w:rPr>
          <w:rFonts w:hint="eastAsia" w:ascii="宋体" w:hAnsi="宋体"/>
          <w:b/>
          <w:bCs/>
        </w:rPr>
        <w:t>活动二：社会主义市场经济下的小微企业</w:t>
      </w:r>
    </w:p>
    <w:p w14:paraId="2A5B35D9">
      <w:pPr>
        <w:ind w:firstLine="315" w:firstLineChars="150"/>
        <w:rPr>
          <w:rFonts w:ascii="宋体" w:hAnsi="宋体"/>
        </w:rPr>
      </w:pPr>
      <w:r>
        <w:rPr>
          <w:rFonts w:hint="eastAsia" w:ascii="宋体" w:hAnsi="宋体"/>
        </w:rPr>
        <w:t>有数据显示，民营经济贡献了50%的“税”收，60%的“GDP”和民间投资，70%的技术创新和新产品开发，80%的就业岗位，90%的市场数量和新增就业岗位。</w:t>
      </w:r>
    </w:p>
    <w:p w14:paraId="2D63E864">
      <w:pPr>
        <w:ind w:firstLine="316" w:firstLineChars="150"/>
        <w:rPr>
          <w:rFonts w:ascii="宋体" w:hAnsi="宋体"/>
        </w:rPr>
      </w:pPr>
      <w:r>
        <w:rPr>
          <w:rFonts w:hint="eastAsia" w:ascii="宋体" w:hAnsi="宋体"/>
          <w:b/>
          <w:bCs/>
        </w:rPr>
        <w:t>（1）上述材料中的经济类型属于哪种所有制形式？</w:t>
      </w:r>
    </w:p>
    <w:p w14:paraId="1D923479">
      <w:pPr>
        <w:ind w:firstLine="316" w:firstLineChars="150"/>
        <w:rPr>
          <w:rFonts w:ascii="宋体" w:hAnsi="宋体"/>
        </w:rPr>
      </w:pPr>
      <w:r>
        <w:rPr>
          <w:rFonts w:hint="eastAsia" w:ascii="宋体" w:hAnsi="宋体"/>
          <w:b/>
          <w:bCs/>
        </w:rPr>
        <w:t xml:space="preserve">（2）为什么要发展这一经济形式？ </w:t>
      </w:r>
    </w:p>
    <w:p w14:paraId="2D27E114">
      <w:pPr>
        <w:ind w:firstLine="315" w:firstLineChars="150"/>
        <w:rPr>
          <w:rFonts w:hint="eastAsia" w:ascii="宋体" w:hAnsi="宋体"/>
        </w:rPr>
      </w:pPr>
      <w:r>
        <w:rPr>
          <w:rFonts w:hint="eastAsia" w:ascii="宋体" w:hAnsi="宋体"/>
        </w:rPr>
        <w:t>引出非公有制经济的形式、作用、地位</w:t>
      </w:r>
    </w:p>
    <w:p w14:paraId="2AAFCE42">
      <w:pPr>
        <w:ind w:firstLine="420"/>
        <w:rPr>
          <w:rFonts w:ascii="宋体" w:hAnsi="宋体" w:cs="宋体"/>
          <w:kern w:val="0"/>
          <w:szCs w:val="21"/>
        </w:rPr>
      </w:pPr>
    </w:p>
    <w:p w14:paraId="7B719C66">
      <w:pPr>
        <w:ind w:firstLine="420"/>
        <w:rPr>
          <w:rFonts w:hint="eastAsia" w:ascii="宋体" w:hAnsi="宋体" w:cs="宋体"/>
          <w:kern w:val="0"/>
          <w:szCs w:val="21"/>
        </w:rPr>
      </w:pPr>
      <w:r>
        <w:rPr>
          <w:rFonts w:hint="eastAsia" w:ascii="宋体" w:hAnsi="宋体" w:cs="宋体"/>
          <w:b/>
          <w:bCs/>
          <w:kern w:val="0"/>
          <w:szCs w:val="21"/>
        </w:rPr>
        <w:t>活动三：在合作中求共赢</w:t>
      </w:r>
    </w:p>
    <w:p w14:paraId="26B5D558">
      <w:pPr>
        <w:ind w:firstLine="420"/>
        <w:rPr>
          <w:szCs w:val="21"/>
        </w:rPr>
      </w:pPr>
      <w:r>
        <w:rPr>
          <w:rFonts w:hint="eastAsia"/>
          <w:szCs w:val="21"/>
        </w:rPr>
        <w:t>在推进“一带一路”建设的过程中，某国有基建设备制造企业甲公司与某私营企业乙公司携手“走出去”。合作中，甲公司得天独厚的资金优势、科研优势得到了充分的发辉，乙公司灵活的决策机制、丰富的经营经验也得到了最大限度的施展，两者的优势互补产生了“一加一大于二”的共赢效应。</w:t>
      </w:r>
    </w:p>
    <w:p w14:paraId="5E0F0A52">
      <w:pPr>
        <w:rPr>
          <w:b/>
          <w:bCs/>
          <w:szCs w:val="21"/>
        </w:rPr>
      </w:pPr>
      <w:r>
        <w:rPr>
          <w:rFonts w:hint="eastAsia"/>
          <w:b/>
          <w:bCs/>
          <w:szCs w:val="21"/>
        </w:rPr>
        <w:t>（1）这两家公司的合作为什么能产生“一加一大于二”的共赢效应？</w:t>
      </w:r>
    </w:p>
    <w:p w14:paraId="786C02E5">
      <w:pPr>
        <w:rPr>
          <w:b/>
          <w:bCs/>
          <w:szCs w:val="21"/>
        </w:rPr>
      </w:pPr>
      <w:r>
        <w:rPr>
          <w:rFonts w:hint="eastAsia"/>
          <w:b/>
          <w:bCs/>
          <w:szCs w:val="21"/>
        </w:rPr>
        <w:t>（2）结合材料，谈谈公有制经济与非公有制经济共同发展对我国经济社会的推动作用。</w:t>
      </w:r>
    </w:p>
    <w:p w14:paraId="1A4F6F95">
      <w:pPr>
        <w:rPr>
          <w:rFonts w:ascii="宋体" w:hAnsi="宋体" w:cs="宋体"/>
          <w:kern w:val="0"/>
          <w:szCs w:val="21"/>
        </w:rPr>
      </w:pPr>
    </w:p>
    <w:p w14:paraId="29086C01">
      <w:pPr>
        <w:ind w:firstLine="420"/>
        <w:rPr>
          <w:rFonts w:ascii="宋体" w:hAnsi="宋体" w:cs="宋体"/>
          <w:kern w:val="0"/>
          <w:szCs w:val="21"/>
        </w:rPr>
      </w:pPr>
      <w:r>
        <w:rPr>
          <w:rFonts w:hint="eastAsia" w:ascii="宋体" w:hAnsi="宋体" w:cs="宋体"/>
          <w:kern w:val="0"/>
          <w:szCs w:val="21"/>
        </w:rPr>
        <w:t>浙江省非公有制经济在全国属发展最快的省份，非公有制经济已占GDP的90%以上，在改革大潮中形成了独具特色的浙江现象。对此，有人认为：非公有制经济的迅速发展会改变我国的社会主义性质，你认为呢？</w:t>
      </w:r>
    </w:p>
    <w:p w14:paraId="09A319F9">
      <w:pPr>
        <w:ind w:firstLine="420"/>
        <w:rPr>
          <w:rFonts w:ascii="宋体" w:hAnsi="宋体" w:cs="宋体"/>
          <w:kern w:val="0"/>
          <w:szCs w:val="21"/>
        </w:rPr>
      </w:pPr>
      <w:r>
        <w:rPr>
          <w:rFonts w:hint="eastAsia" w:ascii="宋体" w:hAnsi="宋体" w:cs="宋体"/>
          <w:kern w:val="0"/>
          <w:szCs w:val="21"/>
        </w:rPr>
        <w:t>辩论：正方：有的同学认为不会改变我国的社会主义性质。</w:t>
      </w:r>
    </w:p>
    <w:p w14:paraId="090AA12C">
      <w:pPr>
        <w:ind w:firstLine="1050" w:firstLineChars="500"/>
        <w:rPr>
          <w:rFonts w:ascii="宋体" w:hAnsi="宋体" w:cs="宋体"/>
          <w:kern w:val="0"/>
          <w:szCs w:val="21"/>
        </w:rPr>
      </w:pPr>
      <w:r>
        <w:rPr>
          <w:rFonts w:hint="eastAsia" w:ascii="宋体" w:hAnsi="宋体" w:cs="宋体"/>
          <w:kern w:val="0"/>
          <w:szCs w:val="21"/>
        </w:rPr>
        <w:t>反方：非公有制经济发展壮大了会影响甚至改变我国的社会主义的性质。</w:t>
      </w:r>
    </w:p>
    <w:p w14:paraId="2840CFE6">
      <w:pPr>
        <w:ind w:firstLine="420"/>
        <w:rPr>
          <w:rFonts w:ascii="宋体" w:hAnsi="宋体" w:cs="宋体"/>
          <w:kern w:val="0"/>
          <w:szCs w:val="21"/>
        </w:rPr>
      </w:pPr>
      <w:r>
        <w:rPr>
          <w:rFonts w:hint="eastAsia" w:ascii="宋体" w:hAnsi="宋体" w:cs="宋体"/>
          <w:kern w:val="0"/>
          <w:szCs w:val="21"/>
        </w:rPr>
        <w:t>在学生轻松一辩的基础上，老师总结：发展非公有制经济不会影响公有制经济的发展，相反它为国民经济的发展提供了有力的支持，应当把两者统一于建设社会主义现代化建设的进程中，使它们在市场竞争中发挥各自优势，相互促进，共同发展。现阶段，它们作为市场竞争的主体法律上是平等的，对待公有制经济和非公有制经济必须坚持一视同仁，反对各种歧视，应该坚持“两个毫不动摇”。</w:t>
      </w:r>
      <w:r>
        <w:rPr>
          <w:rFonts w:ascii="宋体" w:hAnsi="宋体" w:cs="宋体"/>
          <w:kern w:val="0"/>
          <w:szCs w:val="21"/>
        </w:rPr>
        <w:t xml:space="preserve"> </w:t>
      </w:r>
    </w:p>
    <w:p w14:paraId="1E058A1E">
      <w:pPr>
        <w:rPr>
          <w:rFonts w:hint="eastAsia"/>
          <w:b/>
          <w:szCs w:val="21"/>
        </w:rPr>
      </w:pPr>
    </w:p>
    <w:p w14:paraId="37150F7A">
      <w:pPr>
        <w:ind w:firstLine="422" w:firstLineChars="200"/>
        <w:rPr>
          <w:b/>
          <w:szCs w:val="21"/>
        </w:rPr>
      </w:pPr>
      <w:r>
        <w:rPr>
          <w:rFonts w:hint="eastAsia"/>
          <w:b/>
          <w:szCs w:val="21"/>
        </w:rPr>
        <w:t>社会调查：</w:t>
      </w:r>
      <w:r>
        <w:rPr>
          <w:rFonts w:hint="eastAsia"/>
          <w:b/>
          <w:bCs/>
          <w:szCs w:val="21"/>
        </w:rPr>
        <w:t>暑期社会实践——走进企业生活</w:t>
      </w:r>
    </w:p>
    <w:p w14:paraId="116A8133">
      <w:pPr>
        <w:ind w:firstLine="422" w:firstLineChars="200"/>
        <w:rPr>
          <w:b/>
          <w:szCs w:val="21"/>
        </w:rPr>
      </w:pPr>
      <w:r>
        <w:rPr>
          <w:rFonts w:hint="eastAsia"/>
          <w:b/>
          <w:bCs/>
          <w:szCs w:val="21"/>
        </w:rPr>
        <w:t xml:space="preserve">    请对你选择实践的企业进行考察，说明你选择该企业的原因，形成调查报告。</w:t>
      </w:r>
    </w:p>
    <w:p w14:paraId="3B01B2A2">
      <w:pPr>
        <w:ind w:firstLine="422" w:firstLineChars="200"/>
        <w:rPr>
          <w:b/>
          <w:szCs w:val="21"/>
        </w:rPr>
      </w:pPr>
    </w:p>
    <w:p w14:paraId="4BADBFF7">
      <w:pPr>
        <w:ind w:firstLine="422" w:firstLineChars="200"/>
        <w:rPr>
          <w:b/>
          <w:color w:val="000000"/>
          <w:szCs w:val="21"/>
        </w:rPr>
      </w:pPr>
    </w:p>
    <w:p w14:paraId="0DE62E72">
      <w:pPr>
        <w:rPr>
          <w:rFonts w:hint="eastAsia"/>
          <w:b/>
          <w:color w:val="000000"/>
          <w:szCs w:val="21"/>
        </w:rPr>
      </w:pPr>
    </w:p>
    <w:p w14:paraId="557BF2B6">
      <w:pPr>
        <w:ind w:firstLine="422" w:firstLineChars="200"/>
        <w:rPr>
          <w:b/>
          <w:color w:val="000000"/>
          <w:szCs w:val="21"/>
        </w:rPr>
      </w:pPr>
      <w:r>
        <w:rPr>
          <w:rFonts w:hint="eastAsia"/>
          <w:b/>
          <w:color w:val="000000"/>
          <w:szCs w:val="21"/>
        </w:rPr>
        <w:t>【课堂小结】</w:t>
      </w:r>
    </w:p>
    <w:p w14:paraId="7D8507CB">
      <w:pPr>
        <w:spacing w:line="360" w:lineRule="auto"/>
        <w:ind w:firstLine="420" w:firstLineChars="200"/>
        <w:rPr>
          <w:szCs w:val="21"/>
        </w:rPr>
      </w:pPr>
      <w:r>
        <w:rPr>
          <w:rFonts w:hint="eastAsia"/>
          <w:szCs w:val="21"/>
        </w:rPr>
        <w:t>同学们，我们今天之所以能够拥有这样比较雄厚的综合国力和重要的国际地位，能够在激烈的国际竞争中持续稳步发展，都是与这个基本经济制度密不可分的。作为青年学生我们要</w:t>
      </w:r>
      <w:r>
        <w:rPr>
          <w:rFonts w:hint="eastAsia" w:ascii="宋体" w:hAnsi="宋体"/>
          <w:szCs w:val="21"/>
        </w:rPr>
        <w:t>自觉坚持我国社会主义初级阶段的基本经济制度，坚定社会主义基本经济制度具有无比优越性，树立多种所有制平等竞争的观念。</w:t>
      </w:r>
      <w:r>
        <w:rPr>
          <w:rFonts w:hint="eastAsia"/>
          <w:szCs w:val="21"/>
        </w:rPr>
        <w:t>我们在学习中应该结合日常生产、生活中常见的材料去深刻理解这些知识，学以致用。</w:t>
      </w:r>
    </w:p>
    <w:p w14:paraId="6F25449B">
      <w:pPr>
        <w:ind w:firstLine="422" w:firstLineChars="200"/>
        <w:rPr>
          <w:b/>
          <w:color w:val="000000"/>
          <w:szCs w:val="21"/>
        </w:rPr>
      </w:pPr>
    </w:p>
    <w:p w14:paraId="62BFA6DD">
      <w:pPr>
        <w:ind w:firstLine="413" w:firstLineChars="196"/>
        <w:rPr>
          <w:b/>
          <w:color w:val="000000"/>
          <w:szCs w:val="21"/>
        </w:rPr>
      </w:pPr>
      <w:r>
        <w:rPr>
          <w:rFonts w:hint="eastAsia"/>
          <w:b/>
          <w:color w:val="000000"/>
          <w:szCs w:val="21"/>
        </w:rPr>
        <w:t>【板书设计】</w:t>
      </w:r>
    </w:p>
    <w:p w14:paraId="1292DFE1">
      <w:pPr>
        <w:ind w:firstLine="420"/>
        <w:rPr>
          <w:rFonts w:ascii="楷体_GB2312" w:hAnsi="宋体" w:eastAsia="楷体_GB2312" w:cs="宋体"/>
          <w:kern w:val="0"/>
          <w:szCs w:val="21"/>
        </w:rPr>
      </w:pPr>
      <w:r>
        <w:rPr>
          <w:b/>
          <w:color w:val="000000"/>
          <w:szCs w:val="21"/>
        </w:rPr>
        <mc:AlternateContent>
          <mc:Choice Requires="wpc">
            <w:drawing>
              <wp:inline distT="0" distB="0" distL="0" distR="0">
                <wp:extent cx="3952875" cy="2476500"/>
                <wp:effectExtent l="11430" t="12065" r="0" b="6985"/>
                <wp:docPr id="2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Text Box 4"/>
                        <wps:cNvSpPr txBox="1">
                          <a:spLocks noChangeArrowheads="1"/>
                        </wps:cNvSpPr>
                        <wps:spPr bwMode="auto">
                          <a:xfrm>
                            <a:off x="570865" y="396240"/>
                            <a:ext cx="1028700" cy="296545"/>
                          </a:xfrm>
                          <a:prstGeom prst="rect">
                            <a:avLst/>
                          </a:prstGeom>
                          <a:solidFill>
                            <a:srgbClr val="FFFFFF"/>
                          </a:solidFill>
                          <a:ln w="9525">
                            <a:solidFill>
                              <a:srgbClr val="000000"/>
                            </a:solidFill>
                            <a:miter lim="800000"/>
                          </a:ln>
                        </wps:spPr>
                        <wps:txbx>
                          <w:txbxContent>
                            <w:p w14:paraId="3C2050C7">
                              <w:pPr>
                                <w:rPr>
                                  <w:sz w:val="18"/>
                                  <w:szCs w:val="18"/>
                                </w:rPr>
                              </w:pPr>
                              <w:r>
                                <w:rPr>
                                  <w:rFonts w:hint="eastAsia"/>
                                  <w:sz w:val="18"/>
                                  <w:szCs w:val="18"/>
                                </w:rPr>
                                <w:t>公有制为主体</w:t>
                              </w:r>
                            </w:p>
                          </w:txbxContent>
                        </wps:txbx>
                        <wps:bodyPr rot="0" vert="horz" wrap="square" lIns="91440" tIns="45720" rIns="91440" bIns="45720" anchor="t" anchorCtr="0" upright="1">
                          <a:noAutofit/>
                        </wps:bodyPr>
                      </wps:wsp>
                      <wps:wsp>
                        <wps:cNvPr id="8" name="Text Box 5"/>
                        <wps:cNvSpPr txBox="1">
                          <a:spLocks noChangeArrowheads="1"/>
                        </wps:cNvSpPr>
                        <wps:spPr bwMode="auto">
                          <a:xfrm>
                            <a:off x="0" y="488950"/>
                            <a:ext cx="342265" cy="1486535"/>
                          </a:xfrm>
                          <a:prstGeom prst="rect">
                            <a:avLst/>
                          </a:prstGeom>
                          <a:solidFill>
                            <a:srgbClr val="FFFFFF"/>
                          </a:solidFill>
                          <a:ln w="9525">
                            <a:solidFill>
                              <a:srgbClr val="000000"/>
                            </a:solidFill>
                            <a:miter lim="800000"/>
                          </a:ln>
                        </wps:spPr>
                        <wps:txbx>
                          <w:txbxContent>
                            <w:p w14:paraId="17A214DD">
                              <w:pPr>
                                <w:jc w:val="center"/>
                              </w:pPr>
                              <w:r>
                                <w:rPr>
                                  <w:rFonts w:hint="eastAsia"/>
                                </w:rPr>
                                <w:t>我国的基本经济制度</w:t>
                              </w:r>
                            </w:p>
                          </w:txbxContent>
                        </wps:txbx>
                        <wps:bodyPr rot="0" vert="eaVert" wrap="square" lIns="91440" tIns="45720" rIns="91440" bIns="45720" anchor="t" anchorCtr="0" upright="1">
                          <a:noAutofit/>
                        </wps:bodyPr>
                      </wps:wsp>
                      <wps:wsp>
                        <wps:cNvPr id="9" name="Text Box 6"/>
                        <wps:cNvSpPr txBox="1">
                          <a:spLocks noChangeArrowheads="1"/>
                        </wps:cNvSpPr>
                        <wps:spPr bwMode="auto">
                          <a:xfrm>
                            <a:off x="570865" y="1783715"/>
                            <a:ext cx="1485900" cy="297180"/>
                          </a:xfrm>
                          <a:prstGeom prst="rect">
                            <a:avLst/>
                          </a:prstGeom>
                          <a:solidFill>
                            <a:srgbClr val="FFFFFF"/>
                          </a:solidFill>
                          <a:ln w="9525">
                            <a:solidFill>
                              <a:srgbClr val="000000"/>
                            </a:solidFill>
                            <a:miter lim="800000"/>
                          </a:ln>
                        </wps:spPr>
                        <wps:txbx>
                          <w:txbxContent>
                            <w:p w14:paraId="735CF20A">
                              <w:pPr>
                                <w:rPr>
                                  <w:sz w:val="18"/>
                                  <w:szCs w:val="18"/>
                                </w:rPr>
                              </w:pPr>
                              <w:r>
                                <w:rPr>
                                  <w:rFonts w:hint="eastAsia"/>
                                  <w:sz w:val="18"/>
                                  <w:szCs w:val="18"/>
                                </w:rPr>
                                <w:t>多种所有制经济共同发展</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2513965" y="1387475"/>
                            <a:ext cx="685800" cy="296545"/>
                          </a:xfrm>
                          <a:prstGeom prst="rect">
                            <a:avLst/>
                          </a:prstGeom>
                          <a:solidFill>
                            <a:srgbClr val="FFFFFF"/>
                          </a:solidFill>
                          <a:ln w="9525">
                            <a:solidFill>
                              <a:srgbClr val="000000"/>
                            </a:solidFill>
                            <a:miter lim="800000"/>
                          </a:ln>
                        </wps:spPr>
                        <wps:txbx>
                          <w:txbxContent>
                            <w:p w14:paraId="437B7532">
                              <w:pPr>
                                <w:rPr>
                                  <w:sz w:val="18"/>
                                  <w:szCs w:val="18"/>
                                </w:rPr>
                              </w:pPr>
                              <w:r>
                                <w:rPr>
                                  <w:rFonts w:hint="eastAsia"/>
                                  <w:sz w:val="18"/>
                                  <w:szCs w:val="18"/>
                                </w:rPr>
                                <w:t>个体经济</w:t>
                              </w:r>
                            </w:p>
                          </w:txbxContent>
                        </wps:txbx>
                        <wps:bodyPr rot="0" vert="horz" wrap="square" lIns="91440" tIns="45720" rIns="91440" bIns="45720" anchor="t" anchorCtr="0" upright="1">
                          <a:noAutofit/>
                        </wps:bodyPr>
                      </wps:wsp>
                      <wps:wsp>
                        <wps:cNvPr id="11" name="Text Box 9"/>
                        <wps:cNvSpPr txBox="1">
                          <a:spLocks noChangeArrowheads="1"/>
                        </wps:cNvSpPr>
                        <wps:spPr bwMode="auto">
                          <a:xfrm>
                            <a:off x="2513965" y="1783715"/>
                            <a:ext cx="685800" cy="296545"/>
                          </a:xfrm>
                          <a:prstGeom prst="rect">
                            <a:avLst/>
                          </a:prstGeom>
                          <a:solidFill>
                            <a:srgbClr val="FFFFFF"/>
                          </a:solidFill>
                          <a:ln w="9525">
                            <a:solidFill>
                              <a:srgbClr val="000000"/>
                            </a:solidFill>
                            <a:miter lim="800000"/>
                          </a:ln>
                        </wps:spPr>
                        <wps:txbx>
                          <w:txbxContent>
                            <w:p w14:paraId="3FDAA856">
                              <w:pPr>
                                <w:rPr>
                                  <w:sz w:val="18"/>
                                  <w:szCs w:val="18"/>
                                </w:rPr>
                              </w:pPr>
                              <w:r>
                                <w:rPr>
                                  <w:rFonts w:hint="eastAsia"/>
                                  <w:sz w:val="18"/>
                                  <w:szCs w:val="18"/>
                                </w:rPr>
                                <w:t>私营经济</w:t>
                              </w:r>
                            </w:p>
                          </w:txbxContent>
                        </wps:txbx>
                        <wps:bodyPr rot="0" vert="horz" wrap="square" lIns="91440" tIns="45720" rIns="91440" bIns="45720" anchor="t" anchorCtr="0" upright="1">
                          <a:noAutofit/>
                        </wps:bodyPr>
                      </wps:wsp>
                      <wps:wsp>
                        <wps:cNvPr id="12" name="Text Box 10"/>
                        <wps:cNvSpPr txBox="1">
                          <a:spLocks noChangeArrowheads="1"/>
                        </wps:cNvSpPr>
                        <wps:spPr bwMode="auto">
                          <a:xfrm>
                            <a:off x="2513965" y="2179955"/>
                            <a:ext cx="685800" cy="296545"/>
                          </a:xfrm>
                          <a:prstGeom prst="rect">
                            <a:avLst/>
                          </a:prstGeom>
                          <a:solidFill>
                            <a:srgbClr val="FFFFFF"/>
                          </a:solidFill>
                          <a:ln w="9525">
                            <a:solidFill>
                              <a:srgbClr val="000000"/>
                            </a:solidFill>
                            <a:miter lim="800000"/>
                          </a:ln>
                        </wps:spPr>
                        <wps:txbx>
                          <w:txbxContent>
                            <w:p w14:paraId="58C2A728">
                              <w:pPr>
                                <w:rPr>
                                  <w:sz w:val="18"/>
                                  <w:szCs w:val="18"/>
                                </w:rPr>
                              </w:pPr>
                              <w:r>
                                <w:rPr>
                                  <w:rFonts w:hint="eastAsia"/>
                                  <w:sz w:val="18"/>
                                  <w:szCs w:val="18"/>
                                </w:rPr>
                                <w:t>外资经济</w:t>
                              </w:r>
                            </w:p>
                          </w:txbxContent>
                        </wps:txbx>
                        <wps:bodyPr rot="0" vert="horz" wrap="square" lIns="91440" tIns="45720" rIns="91440" bIns="45720" anchor="t" anchorCtr="0" upright="1">
                          <a:noAutofit/>
                        </wps:bodyPr>
                      </wps:wsp>
                      <wps:wsp>
                        <wps:cNvPr id="13" name="Line 11"/>
                        <wps:cNvCnPr>
                          <a:cxnSpLocks noChangeShapeType="1"/>
                        </wps:cNvCnPr>
                        <wps:spPr bwMode="auto">
                          <a:xfrm flipH="1" flipV="1">
                            <a:off x="2047875" y="1923415"/>
                            <a:ext cx="466090" cy="355600"/>
                          </a:xfrm>
                          <a:prstGeom prst="line">
                            <a:avLst/>
                          </a:prstGeom>
                          <a:noFill/>
                          <a:ln w="9525">
                            <a:solidFill>
                              <a:srgbClr val="000000"/>
                            </a:solidFill>
                            <a:round/>
                          </a:ln>
                        </wps:spPr>
                        <wps:bodyPr/>
                      </wps:wsp>
                      <wps:wsp>
                        <wps:cNvPr id="14" name="Line 12"/>
                        <wps:cNvCnPr>
                          <a:cxnSpLocks noChangeShapeType="1"/>
                        </wps:cNvCnPr>
                        <wps:spPr bwMode="auto">
                          <a:xfrm>
                            <a:off x="2056765" y="1920875"/>
                            <a:ext cx="457200" cy="635"/>
                          </a:xfrm>
                          <a:prstGeom prst="line">
                            <a:avLst/>
                          </a:prstGeom>
                          <a:noFill/>
                          <a:ln w="9525">
                            <a:solidFill>
                              <a:srgbClr val="000000"/>
                            </a:solidFill>
                            <a:round/>
                          </a:ln>
                        </wps:spPr>
                        <wps:bodyPr/>
                      </wps:wsp>
                      <wps:wsp>
                        <wps:cNvPr id="15" name="Line 13"/>
                        <wps:cNvCnPr>
                          <a:cxnSpLocks noChangeShapeType="1"/>
                        </wps:cNvCnPr>
                        <wps:spPr bwMode="auto">
                          <a:xfrm flipV="1">
                            <a:off x="2047875" y="1557020"/>
                            <a:ext cx="466090" cy="355600"/>
                          </a:xfrm>
                          <a:prstGeom prst="line">
                            <a:avLst/>
                          </a:prstGeom>
                          <a:noFill/>
                          <a:ln w="9525">
                            <a:solidFill>
                              <a:srgbClr val="000000"/>
                            </a:solidFill>
                            <a:round/>
                          </a:ln>
                        </wps:spPr>
                        <wps:bodyPr/>
                      </wps:wsp>
                      <wps:wsp>
                        <wps:cNvPr id="16" name="Text Box 17"/>
                        <wps:cNvSpPr txBox="1">
                          <a:spLocks noChangeArrowheads="1"/>
                        </wps:cNvSpPr>
                        <wps:spPr bwMode="auto">
                          <a:xfrm>
                            <a:off x="2065655" y="0"/>
                            <a:ext cx="685800" cy="296545"/>
                          </a:xfrm>
                          <a:prstGeom prst="rect">
                            <a:avLst/>
                          </a:prstGeom>
                          <a:solidFill>
                            <a:srgbClr val="FFFFFF"/>
                          </a:solidFill>
                          <a:ln w="9525">
                            <a:solidFill>
                              <a:srgbClr val="000000"/>
                            </a:solidFill>
                            <a:miter lim="800000"/>
                          </a:ln>
                        </wps:spPr>
                        <wps:txbx>
                          <w:txbxContent>
                            <w:p w14:paraId="0559FEEC">
                              <w:pPr>
                                <w:rPr>
                                  <w:sz w:val="18"/>
                                  <w:szCs w:val="18"/>
                                </w:rPr>
                              </w:pPr>
                              <w:r>
                                <w:rPr>
                                  <w:rFonts w:hint="eastAsia"/>
                                  <w:sz w:val="18"/>
                                  <w:szCs w:val="18"/>
                                </w:rPr>
                                <w:t>国有经济</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2065655" y="396240"/>
                            <a:ext cx="685800" cy="296545"/>
                          </a:xfrm>
                          <a:prstGeom prst="rect">
                            <a:avLst/>
                          </a:prstGeom>
                          <a:solidFill>
                            <a:srgbClr val="FFFFFF"/>
                          </a:solidFill>
                          <a:ln w="9525">
                            <a:solidFill>
                              <a:srgbClr val="000000"/>
                            </a:solidFill>
                            <a:miter lim="800000"/>
                          </a:ln>
                        </wps:spPr>
                        <wps:txbx>
                          <w:txbxContent>
                            <w:p w14:paraId="5EBF54B0">
                              <w:pPr>
                                <w:rPr>
                                  <w:sz w:val="18"/>
                                  <w:szCs w:val="18"/>
                                </w:rPr>
                              </w:pPr>
                              <w:r>
                                <w:rPr>
                                  <w:rFonts w:hint="eastAsia"/>
                                  <w:sz w:val="18"/>
                                  <w:szCs w:val="18"/>
                                </w:rPr>
                                <w:t>集体经济</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2065655" y="792480"/>
                            <a:ext cx="1248410" cy="494665"/>
                          </a:xfrm>
                          <a:prstGeom prst="rect">
                            <a:avLst/>
                          </a:prstGeom>
                          <a:solidFill>
                            <a:srgbClr val="FFFFFF"/>
                          </a:solidFill>
                          <a:ln w="9525">
                            <a:solidFill>
                              <a:srgbClr val="000000"/>
                            </a:solidFill>
                            <a:miter lim="800000"/>
                          </a:ln>
                        </wps:spPr>
                        <wps:txbx>
                          <w:txbxContent>
                            <w:p w14:paraId="35D64C3F">
                              <w:pPr>
                                <w:rPr>
                                  <w:sz w:val="18"/>
                                  <w:szCs w:val="18"/>
                                </w:rPr>
                              </w:pPr>
                              <w:r>
                                <w:rPr>
                                  <w:rFonts w:hint="eastAsia"/>
                                  <w:sz w:val="18"/>
                                  <w:szCs w:val="18"/>
                                </w:rPr>
                                <w:t>混合所有制经济中的国有成分、集体成分</w:t>
                              </w:r>
                            </w:p>
                          </w:txbxContent>
                        </wps:txbx>
                        <wps:bodyPr rot="0" vert="horz" wrap="square" lIns="91440" tIns="45720" rIns="91440" bIns="45720" anchor="t" anchorCtr="0" upright="1">
                          <a:noAutofit/>
                        </wps:bodyPr>
                      </wps:wsp>
                      <wps:wsp>
                        <wps:cNvPr id="19" name="Line 20"/>
                        <wps:cNvCnPr>
                          <a:cxnSpLocks noChangeShapeType="1"/>
                        </wps:cNvCnPr>
                        <wps:spPr bwMode="auto">
                          <a:xfrm flipH="1" flipV="1">
                            <a:off x="1599565" y="535940"/>
                            <a:ext cx="466090" cy="355600"/>
                          </a:xfrm>
                          <a:prstGeom prst="line">
                            <a:avLst/>
                          </a:prstGeom>
                          <a:noFill/>
                          <a:ln w="9525">
                            <a:solidFill>
                              <a:srgbClr val="000000"/>
                            </a:solidFill>
                            <a:round/>
                          </a:ln>
                        </wps:spPr>
                        <wps:bodyPr/>
                      </wps:wsp>
                      <wps:wsp>
                        <wps:cNvPr id="20" name="Line 21"/>
                        <wps:cNvCnPr>
                          <a:cxnSpLocks noChangeShapeType="1"/>
                        </wps:cNvCnPr>
                        <wps:spPr bwMode="auto">
                          <a:xfrm>
                            <a:off x="1608455" y="533400"/>
                            <a:ext cx="457200" cy="635"/>
                          </a:xfrm>
                          <a:prstGeom prst="line">
                            <a:avLst/>
                          </a:prstGeom>
                          <a:noFill/>
                          <a:ln w="9525">
                            <a:solidFill>
                              <a:srgbClr val="000000"/>
                            </a:solidFill>
                            <a:round/>
                          </a:ln>
                        </wps:spPr>
                        <wps:bodyPr/>
                      </wps:wsp>
                      <wps:wsp>
                        <wps:cNvPr id="21" name="Line 22"/>
                        <wps:cNvCnPr>
                          <a:cxnSpLocks noChangeShapeType="1"/>
                        </wps:cNvCnPr>
                        <wps:spPr bwMode="auto">
                          <a:xfrm flipV="1">
                            <a:off x="1599565" y="169545"/>
                            <a:ext cx="466090" cy="355600"/>
                          </a:xfrm>
                          <a:prstGeom prst="line">
                            <a:avLst/>
                          </a:prstGeom>
                          <a:noFill/>
                          <a:ln w="9525">
                            <a:solidFill>
                              <a:srgbClr val="000000"/>
                            </a:solidFill>
                            <a:round/>
                          </a:ln>
                        </wps:spPr>
                        <wps:bodyPr/>
                      </wps:wsp>
                      <wps:wsp>
                        <wps:cNvPr id="22" name="AutoShape 23"/>
                        <wps:cNvSpPr/>
                        <wps:spPr bwMode="auto">
                          <a:xfrm>
                            <a:off x="342265" y="693420"/>
                            <a:ext cx="228600" cy="1188720"/>
                          </a:xfrm>
                          <a:prstGeom prst="leftBrace">
                            <a:avLst>
                              <a:gd name="adj1" fmla="val 43333"/>
                              <a:gd name="adj2" fmla="val 50000"/>
                            </a:avLst>
                          </a:prstGeom>
                          <a:noFill/>
                          <a:ln w="9525">
                            <a:solidFill>
                              <a:srgbClr val="000000"/>
                            </a:solidFill>
                            <a:round/>
                          </a:ln>
                        </wps:spPr>
                        <wps:bodyPr rot="0" vert="horz" wrap="square" lIns="91440" tIns="45720" rIns="91440" bIns="45720" anchor="t" anchorCtr="0" upright="1">
                          <a:noAutofit/>
                        </wps:bodyPr>
                      </wps:wsp>
                      <wps:wsp>
                        <wps:cNvPr id="23" name="Line 24"/>
                        <wps:cNvCnPr>
                          <a:cxnSpLocks noChangeShapeType="1"/>
                        </wps:cNvCnPr>
                        <wps:spPr bwMode="auto">
                          <a:xfrm>
                            <a:off x="1073150" y="693420"/>
                            <a:ext cx="635" cy="297180"/>
                          </a:xfrm>
                          <a:prstGeom prst="line">
                            <a:avLst/>
                          </a:prstGeom>
                          <a:noFill/>
                          <a:ln w="9525">
                            <a:solidFill>
                              <a:srgbClr val="000000"/>
                            </a:solidFill>
                            <a:round/>
                          </a:ln>
                        </wps:spPr>
                        <wps:bodyPr/>
                      </wps:wsp>
                      <wps:wsp>
                        <wps:cNvPr id="24" name="Text Box 25"/>
                        <wps:cNvSpPr txBox="1">
                          <a:spLocks noChangeArrowheads="1"/>
                        </wps:cNvSpPr>
                        <wps:spPr bwMode="auto">
                          <a:xfrm>
                            <a:off x="730250" y="990600"/>
                            <a:ext cx="685800" cy="296545"/>
                          </a:xfrm>
                          <a:prstGeom prst="rect">
                            <a:avLst/>
                          </a:prstGeom>
                          <a:solidFill>
                            <a:srgbClr val="FFFFFF"/>
                          </a:solidFill>
                          <a:ln w="9525">
                            <a:solidFill>
                              <a:srgbClr val="000000"/>
                            </a:solidFill>
                            <a:miter lim="800000"/>
                          </a:ln>
                        </wps:spPr>
                        <wps:txbx>
                          <w:txbxContent>
                            <w:p w14:paraId="24A13F08">
                              <w:pPr>
                                <w:rPr>
                                  <w:sz w:val="18"/>
                                  <w:szCs w:val="18"/>
                                </w:rPr>
                              </w:pPr>
                              <w:r>
                                <w:rPr>
                                  <w:rFonts w:hint="eastAsia"/>
                                  <w:sz w:val="18"/>
                                  <w:szCs w:val="18"/>
                                </w:rPr>
                                <w:t>共同发展</w:t>
                              </w:r>
                            </w:p>
                          </w:txbxContent>
                        </wps:txbx>
                        <wps:bodyPr rot="0" vert="horz" wrap="square" lIns="91440" tIns="45720" rIns="91440" bIns="45720" anchor="t" anchorCtr="0" upright="1">
                          <a:noAutofit/>
                        </wps:bodyPr>
                      </wps:wsp>
                      <wps:wsp>
                        <wps:cNvPr id="25" name="Line 27"/>
                        <wps:cNvCnPr>
                          <a:cxnSpLocks noChangeShapeType="1"/>
                        </wps:cNvCnPr>
                        <wps:spPr bwMode="auto">
                          <a:xfrm>
                            <a:off x="1049020" y="1308735"/>
                            <a:ext cx="635" cy="474980"/>
                          </a:xfrm>
                          <a:prstGeom prst="line">
                            <a:avLst/>
                          </a:prstGeom>
                          <a:noFill/>
                          <a:ln w="9525">
                            <a:solidFill>
                              <a:srgbClr val="000000"/>
                            </a:solidFill>
                            <a:round/>
                          </a:ln>
                        </wps:spPr>
                        <wps:bodyPr/>
                      </wps:wsp>
                    </wpc:wpc>
                  </a:graphicData>
                </a:graphic>
              </wp:inline>
            </w:drawing>
          </mc:Choice>
          <mc:Fallback>
            <w:pict>
              <v:group id="画布 2" o:spid="_x0000_s1026" o:spt="203" style="height:195pt;width:311.25pt;" coordsize="3952875,2476500" editas="canvas" o:gfxdata="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">
                <o:lock v:ext="edit" aspectratio="f"/>
                <v:shape id="画布 2" o:spid="_x0000_s1026" style="position:absolute;left:0;top:0;height:2476500;width:3952875;" filled="f" stroked="f" coordsize="21600,21600" o:gfxdata="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Di8n8F1wAAAAUBAAAP&#10;AAAAAAAAAAEAIAAAACIAAABkcnMvZG93bnJldi54bWxQSwECFAAUAAAACACHTuJA8YLSUXAFAAC5&#10;LgAADgAAAAAAAAABACAAAAAmAQAAZHJzL2Uyb0RvYy54bWxQSwUGAAAAAAYABgBZAQAACAkAAAAA&#10;">
                  <v:fill on="f" focussize="0,0"/>
                  <v:stroke on="f"/>
                  <v:imagedata o:title=""/>
                  <o:lock v:ext="edit" aspectratio="t"/>
                </v:shape>
                <v:shape id="Text Box 4" o:spid="_x0000_s1026" o:spt="202" type="#_x0000_t202" style="position:absolute;left:570865;top:396240;height:296545;width:10287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9Hlp61gAAAAUBAAAPAAAAAAAAAAEAIAAAACIAAABkcnMvZG93&#10;bnJldi54bWxQSwECFAAUAAAACACHTuJA5cvOHDsCAACQBAAADgAAAAAAAAABACAAAAAlAQAAZHJz&#10;L2Uyb0RvYy54bWxQSwUGAAAAAAYABgBZAQAA0gUAAAAA&#10;">
                  <v:fill on="t" focussize="0,0"/>
                  <v:stroke color="#000000" miterlimit="8" joinstyle="miter"/>
                  <v:imagedata o:title=""/>
                  <o:lock v:ext="edit" aspectratio="f"/>
                  <v:textbox>
                    <w:txbxContent>
                      <w:p w14:paraId="3C2050C7">
                        <w:pPr>
                          <w:rPr>
                            <w:sz w:val="18"/>
                            <w:szCs w:val="18"/>
                          </w:rPr>
                        </w:pPr>
                        <w:r>
                          <w:rPr>
                            <w:rFonts w:hint="eastAsia"/>
                            <w:sz w:val="18"/>
                            <w:szCs w:val="18"/>
                          </w:rPr>
                          <w:t>公有制为主体</w:t>
                        </w:r>
                      </w:p>
                    </w:txbxContent>
                  </v:textbox>
                </v:shape>
                <v:shape id="Text Box 5" o:spid="_x0000_s1026" o:spt="202" type="#_x0000_t202" style="position:absolute;left:0;top:488950;height:1486535;width:342265;" fillcolor="#FFFFFF" filled="t" stroked="t" coordsize="21600,21600" o:gfxdata="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pwYdLUAAAABQEAAA8AAAAAAAAAAQAgAAAAIgAAAGRycy9kb3ducmV2Lnht&#10;bFBLAQIUABQAAAAIAIdO4kCC7ED+NgIAAI0EAAAOAAAAAAAAAAEAIAAAACMBAABkcnMvZTJvRG9j&#10;LnhtbFBLBQYAAAAABgAGAFkBAADLBQAAAAA=&#10;">
                  <v:fill on="t" focussize="0,0"/>
                  <v:stroke color="#000000" miterlimit="8" joinstyle="miter"/>
                  <v:imagedata o:title=""/>
                  <o:lock v:ext="edit" aspectratio="f"/>
                  <v:textbox style="layout-flow:vertical-ideographic;">
                    <w:txbxContent>
                      <w:p w14:paraId="17A214DD">
                        <w:pPr>
                          <w:jc w:val="center"/>
                        </w:pPr>
                        <w:r>
                          <w:rPr>
                            <w:rFonts w:hint="eastAsia"/>
                          </w:rPr>
                          <w:t>我国的基本经济制度</w:t>
                        </w:r>
                      </w:p>
                    </w:txbxContent>
                  </v:textbox>
                </v:shape>
                <v:shape id="Text Box 6" o:spid="_x0000_s1026" o:spt="202" type="#_x0000_t202" style="position:absolute;left:570865;top:1783715;height:297180;width:14859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9Hlp61gAAAAUBAAAPAAAAAAAAAAEAIAAAACIAAABkcnMvZG93&#10;bnJldi54bWxQSwECFAAUAAAACACHTuJAENOmljsCAACRBAAADgAAAAAAAAABACAAAAAlAQAAZHJz&#10;L2Uyb0RvYy54bWxQSwUGAAAAAAYABgBZAQAA0gUAAAAA&#10;">
                  <v:fill on="t" focussize="0,0"/>
                  <v:stroke color="#000000" miterlimit="8" joinstyle="miter"/>
                  <v:imagedata o:title=""/>
                  <o:lock v:ext="edit" aspectratio="f"/>
                  <v:textbox>
                    <w:txbxContent>
                      <w:p w14:paraId="735CF20A">
                        <w:pPr>
                          <w:rPr>
                            <w:sz w:val="18"/>
                            <w:szCs w:val="18"/>
                          </w:rPr>
                        </w:pPr>
                        <w:r>
                          <w:rPr>
                            <w:rFonts w:hint="eastAsia"/>
                            <w:sz w:val="18"/>
                            <w:szCs w:val="18"/>
                          </w:rPr>
                          <w:t>多种所有制经济共同发展</w:t>
                        </w:r>
                      </w:p>
                    </w:txbxContent>
                  </v:textbox>
                </v:shape>
                <v:shape id="Text Box 7" o:spid="_x0000_s1026" o:spt="202" type="#_x0000_t202" style="position:absolute;left:2513965;top:1387475;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0eWnrWAAAABQEAAA8AAAAAAAAAAQAgAAAAIgAAAGRycy9k&#10;b3ducmV2LnhtbFBLAQIUABQAAAAIAIdO4kBKt0wFPQIAAJIEAAAOAAAAAAAAAAEAIAAAACUBAABk&#10;cnMvZTJvRG9jLnhtbFBLBQYAAAAABgAGAFkBAADUBQAAAAA=&#10;">
                  <v:fill on="t" focussize="0,0"/>
                  <v:stroke color="#000000" miterlimit="8" joinstyle="miter"/>
                  <v:imagedata o:title=""/>
                  <o:lock v:ext="edit" aspectratio="f"/>
                  <v:textbox>
                    <w:txbxContent>
                      <w:p w14:paraId="437B7532">
                        <w:pPr>
                          <w:rPr>
                            <w:sz w:val="18"/>
                            <w:szCs w:val="18"/>
                          </w:rPr>
                        </w:pPr>
                        <w:r>
                          <w:rPr>
                            <w:rFonts w:hint="eastAsia"/>
                            <w:sz w:val="18"/>
                            <w:szCs w:val="18"/>
                          </w:rPr>
                          <w:t>个体经济</w:t>
                        </w:r>
                      </w:p>
                    </w:txbxContent>
                  </v:textbox>
                </v:shape>
                <v:shape id="Text Box 9" o:spid="_x0000_s1026" o:spt="202" type="#_x0000_t202" style="position:absolute;left:2513965;top:1783715;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0eWnrWAAAABQEAAA8AAAAAAAAAAQAgAAAAIgAAAGRycy9k&#10;b3ducmV2LnhtbFBLAQIUABQAAAAIAIdO4kBSk4/rPQIAAJIEAAAOAAAAAAAAAAEAIAAAACUBAABk&#10;cnMvZTJvRG9jLnhtbFBLBQYAAAAABgAGAFkBAADUBQAAAAA=&#10;">
                  <v:fill on="t" focussize="0,0"/>
                  <v:stroke color="#000000" miterlimit="8" joinstyle="miter"/>
                  <v:imagedata o:title=""/>
                  <o:lock v:ext="edit" aspectratio="f"/>
                  <v:textbox>
                    <w:txbxContent>
                      <w:p w14:paraId="3FDAA856">
                        <w:pPr>
                          <w:rPr>
                            <w:sz w:val="18"/>
                            <w:szCs w:val="18"/>
                          </w:rPr>
                        </w:pPr>
                        <w:r>
                          <w:rPr>
                            <w:rFonts w:hint="eastAsia"/>
                            <w:sz w:val="18"/>
                            <w:szCs w:val="18"/>
                          </w:rPr>
                          <w:t>私营经济</w:t>
                        </w:r>
                      </w:p>
                    </w:txbxContent>
                  </v:textbox>
                </v:shape>
                <v:shape id="Text Box 10" o:spid="_x0000_s1026" o:spt="202" type="#_x0000_t202" style="position:absolute;left:2513965;top:2179955;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0eWnrWAAAABQEAAA8AAAAAAAAAAQAgAAAAIgAAAGRycy9k&#10;b3ducmV2LnhtbFBLAQIUABQAAAAIAIdO4kDMBDT7PQIAAJMEAAAOAAAAAAAAAAEAIAAAACUBAABk&#10;cnMvZTJvRG9jLnhtbFBLBQYAAAAABgAGAFkBAADUBQAAAAA=&#10;">
                  <v:fill on="t" focussize="0,0"/>
                  <v:stroke color="#000000" miterlimit="8" joinstyle="miter"/>
                  <v:imagedata o:title=""/>
                  <o:lock v:ext="edit" aspectratio="f"/>
                  <v:textbox>
                    <w:txbxContent>
                      <w:p w14:paraId="58C2A728">
                        <w:pPr>
                          <w:rPr>
                            <w:sz w:val="18"/>
                            <w:szCs w:val="18"/>
                          </w:rPr>
                        </w:pPr>
                        <w:r>
                          <w:rPr>
                            <w:rFonts w:hint="eastAsia"/>
                            <w:sz w:val="18"/>
                            <w:szCs w:val="18"/>
                          </w:rPr>
                          <w:t>外资经济</w:t>
                        </w:r>
                      </w:p>
                    </w:txbxContent>
                  </v:textbox>
                </v:shape>
                <v:line id="Line 11" o:spid="_x0000_s1026" o:spt="20" style="position:absolute;left:2047875;top:1923415;flip:x y;height:355600;width:466090;" filled="f" stroked="t" coordsize="21600,21600" o:gfxdata="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tv3QvSAAAA&#10;BQEAAA8AAAAAAAAAAQAgAAAAIgAAAGRycy9kb3ducmV2LnhtbFBLAQIUABQAAAAIAIdO4kCvvsHm&#10;6gEAAMUDAAAOAAAAAAAAAAEAIAAAACEBAABkcnMvZTJvRG9jLnhtbFBLBQYAAAAABgAGAFkBAAB9&#10;BQAAAAA=&#10;">
                  <v:fill on="f" focussize="0,0"/>
                  <v:stroke color="#000000" joinstyle="round"/>
                  <v:imagedata o:title=""/>
                  <o:lock v:ext="edit" aspectratio="f"/>
                </v:line>
                <v:line id="Line 12" o:spid="_x0000_s1026" o:spt="20" style="position:absolute;left:2056765;top:1920875;height:635;width:457200;" filled="f" stroked="t" coordsize="21600,21600" o:gfxdata="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z2QXrVAAAABQEAAA8AAAAAAAAA&#10;AQAgAAAAIgAAAGRycy9kb3ducmV2LnhtbFBLAQIUABQAAAAIAIdO4kBnbxTM2wEAAK4DAAAOAAAA&#10;AAAAAAEAIAAAACQBAABkcnMvZTJvRG9jLnhtbFBLBQYAAAAABgAGAFkBAABxBQAAAAA=&#10;">
                  <v:fill on="f" focussize="0,0"/>
                  <v:stroke color="#000000" joinstyle="round"/>
                  <v:imagedata o:title=""/>
                  <o:lock v:ext="edit" aspectratio="f"/>
                </v:line>
                <v:line id="Line 13" o:spid="_x0000_s1026" o:spt="20" style="position:absolute;left:2047875;top:1557020;flip:y;height:355600;width:466090;" filled="f" stroked="t" coordsize="21600,21600" o:gfxdata="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QwE7U1QAAAAUBAAAP&#10;AAAAAAAAAAEAIAAAACIAAABkcnMvZG93bnJldi54bWxQSwECFAAUAAAACACHTuJAayWLUuIBAAC7&#10;AwAADgAAAAAAAAABACAAAAAkAQAAZHJzL2Uyb0RvYy54bWxQSwUGAAAAAAYABgBZAQAAeAUAAAAA&#10;">
                  <v:fill on="f" focussize="0,0"/>
                  <v:stroke color="#000000" joinstyle="round"/>
                  <v:imagedata o:title=""/>
                  <o:lock v:ext="edit" aspectratio="f"/>
                </v:line>
                <v:shape id="Text Box 17" o:spid="_x0000_s1026" o:spt="202" type="#_x0000_t202" style="position:absolute;left:2065655;top:0;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9Hlp61gAAAAUBAAAPAAAAAAAAAAEAIAAAACIAAABkcnMvZG93bnJl&#10;di54bWxQSwECFAAUAAAACACHTuJAB8FHjjgCAACNBAAADgAAAAAAAAABACAAAAAlAQAAZHJzL2Uy&#10;b0RvYy54bWxQSwUGAAAAAAYABgBZAQAAzwUAAAAA&#10;">
                  <v:fill on="t" focussize="0,0"/>
                  <v:stroke color="#000000" miterlimit="8" joinstyle="miter"/>
                  <v:imagedata o:title=""/>
                  <o:lock v:ext="edit" aspectratio="f"/>
                  <v:textbox>
                    <w:txbxContent>
                      <w:p w14:paraId="0559FEEC">
                        <w:pPr>
                          <w:rPr>
                            <w:sz w:val="18"/>
                            <w:szCs w:val="18"/>
                          </w:rPr>
                        </w:pPr>
                        <w:r>
                          <w:rPr>
                            <w:rFonts w:hint="eastAsia"/>
                            <w:sz w:val="18"/>
                            <w:szCs w:val="18"/>
                          </w:rPr>
                          <w:t>国有经济</w:t>
                        </w:r>
                      </w:p>
                    </w:txbxContent>
                  </v:textbox>
                </v:shape>
                <v:shape id="Text Box 18" o:spid="_x0000_s1026" o:spt="202" type="#_x0000_t202" style="position:absolute;left:2065655;top:396240;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9Hlp61gAAAAUBAAAPAAAAAAAAAAEAIAAAACIAAABkcnMv&#10;ZG93bnJldi54bWxQSwECFAAUAAAACACHTuJAvxwdTD4CAACSBAAADgAAAAAAAAABACAAAAAlAQAA&#10;ZHJzL2Uyb0RvYy54bWxQSwUGAAAAAAYABgBZAQAA1QUAAAAA&#10;">
                  <v:fill on="t" focussize="0,0"/>
                  <v:stroke color="#000000" miterlimit="8" joinstyle="miter"/>
                  <v:imagedata o:title=""/>
                  <o:lock v:ext="edit" aspectratio="f"/>
                  <v:textbox>
                    <w:txbxContent>
                      <w:p w14:paraId="5EBF54B0">
                        <w:pPr>
                          <w:rPr>
                            <w:sz w:val="18"/>
                            <w:szCs w:val="18"/>
                          </w:rPr>
                        </w:pPr>
                        <w:r>
                          <w:rPr>
                            <w:rFonts w:hint="eastAsia"/>
                            <w:sz w:val="18"/>
                            <w:szCs w:val="18"/>
                          </w:rPr>
                          <w:t>集体经济</w:t>
                        </w:r>
                      </w:p>
                    </w:txbxContent>
                  </v:textbox>
                </v:shape>
                <v:shape id="Text Box 19" o:spid="_x0000_s1026" o:spt="202" type="#_x0000_t202" style="position:absolute;left:2065655;top:792480;height:494665;width:124841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9Hlp61gAAAAUBAAAPAAAAAAAAAAEAIAAAACIAAABkcnMvZG93&#10;bnJldi54bWxQSwECFAAUAAAACACHTuJApl44gzsCAACTBAAADgAAAAAAAAABACAAAAAlAQAAZHJz&#10;L2Uyb0RvYy54bWxQSwUGAAAAAAYABgBZAQAA0gUAAAAA&#10;">
                  <v:fill on="t" focussize="0,0"/>
                  <v:stroke color="#000000" miterlimit="8" joinstyle="miter"/>
                  <v:imagedata o:title=""/>
                  <o:lock v:ext="edit" aspectratio="f"/>
                  <v:textbox>
                    <w:txbxContent>
                      <w:p w14:paraId="35D64C3F">
                        <w:pPr>
                          <w:rPr>
                            <w:sz w:val="18"/>
                            <w:szCs w:val="18"/>
                          </w:rPr>
                        </w:pPr>
                        <w:r>
                          <w:rPr>
                            <w:rFonts w:hint="eastAsia"/>
                            <w:sz w:val="18"/>
                            <w:szCs w:val="18"/>
                          </w:rPr>
                          <w:t>混合所有制经济中的国有成分、集体成分</w:t>
                        </w:r>
                      </w:p>
                    </w:txbxContent>
                  </v:textbox>
                </v:shape>
                <v:line id="Line 20" o:spid="_x0000_s1026" o:spt="20" style="position:absolute;left:1599565;top:535940;flip:x y;height:355600;width:466090;" filled="f" stroked="t" coordsize="21600,21600" o:gfxdata="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2/dC9IAAAAFAQAA&#10;DwAAAAAAAAABACAAAAAiAAAAZHJzL2Rvd25yZXYueG1sUEsBAhQAFAAAAAgAh07iQImOXDPmAQAA&#10;xAMAAA4AAAAAAAAAAQAgAAAAIQEAAGRycy9lMm9Eb2MueG1sUEsFBgAAAAAGAAYAWQEAAHkFAAAA&#10;AA==&#10;">
                  <v:fill on="f" focussize="0,0"/>
                  <v:stroke color="#000000" joinstyle="round"/>
                  <v:imagedata o:title=""/>
                  <o:lock v:ext="edit" aspectratio="f"/>
                </v:line>
                <v:line id="Line 21" o:spid="_x0000_s1026" o:spt="20" style="position:absolute;left:1608455;top:533400;height:635;width:457200;" filled="f" stroked="t" coordsize="21600,21600" o:gfxdata="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z2QXrVAAAABQEAAA8AAAAAAAAAAQAg&#10;AAAAIgAAAGRycy9kb3ducmV2LnhtbFBLAQIUABQAAAAIAIdO4kDd1pHC2AEAAK0DAAAOAAAAAAAA&#10;AAEAIAAAACQBAABkcnMvZTJvRG9jLnhtbFBLBQYAAAAABgAGAFkBAABuBQAAAAA=&#10;">
                  <v:fill on="f" focussize="0,0"/>
                  <v:stroke color="#000000" joinstyle="round"/>
                  <v:imagedata o:title=""/>
                  <o:lock v:ext="edit" aspectratio="f"/>
                </v:line>
                <v:line id="Line 22" o:spid="_x0000_s1026" o:spt="20" style="position:absolute;left:1599565;top:169545;flip:y;height:355600;width:466090;" filled="f" stroked="t" coordsize="21600,21600" o:gfxdata="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DATtTVAAAABQEAAA8A&#10;AAAAAAAAAQAgAAAAIgAAAGRycy9kb3ducmV2LnhtbFBLAQIUABQAAAAIAIdO4kDlitg24QEAALoD&#10;AAAOAAAAAAAAAAEAIAAAACQBAABkcnMvZTJvRG9jLnhtbFBLBQYAAAAABgAGAFkBAAB3BQAAAAA=&#10;">
                  <v:fill on="f" focussize="0,0"/>
                  <v:stroke color="#000000" joinstyle="round"/>
                  <v:imagedata o:title=""/>
                  <o:lock v:ext="edit" aspectratio="f"/>
                </v:line>
                <v:shape id="AutoShape 23" o:spid="_x0000_s1026" o:spt="87" type="#_x0000_t87" style="position:absolute;left:342265;top:693420;height:1188720;width:228600;" filled="f" stroked="t" coordsize="21600,21600" o:gfxdata="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y6bD9cAAAAFAQAADwAAAAAAAAABACAAAAAiAAAAZHJzL2Rvd25yZXYueG1s&#10;UEsBAhQAFAAAAAgAh07iQB3Z97YyAgAAbgQAAA4AAAAAAAAAAQAgAAAAJgEAAGRycy9lMm9Eb2Mu&#10;eG1sUEsFBgAAAAAGAAYAWQEAAMoFAAAAAA==&#10;" adj="1799,10800">
                  <v:fill on="f" focussize="0,0"/>
                  <v:stroke color="#000000" joinstyle="round"/>
                  <v:imagedata o:title=""/>
                  <o:lock v:ext="edit" aspectratio="f"/>
                </v:shape>
                <v:line id="Line 24" o:spid="_x0000_s1026" o:spt="20" style="position:absolute;left:1073150;top:693420;height:297180;width:635;" filled="f" stroked="t" coordsize="21600,21600" o:gfxdata="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PZBetUAAAAFAQAADwAAAAAAAAAB&#10;ACAAAAAiAAAAZHJzL2Rvd25yZXYueG1sUEsBAhQAFAAAAAgAh07iQJZ6SS/aAQAArQMAAA4AAAAA&#10;AAAAAQAgAAAAJAEAAGRycy9lMm9Eb2MueG1sUEsFBgAAAAAGAAYAWQEAAHAFAAAAAA==&#10;">
                  <v:fill on="f" focussize="0,0"/>
                  <v:stroke color="#000000" joinstyle="round"/>
                  <v:imagedata o:title=""/>
                  <o:lock v:ext="edit" aspectratio="f"/>
                </v:line>
                <v:shape id="Text Box 25" o:spid="_x0000_s1026" o:spt="202" type="#_x0000_t202" style="position:absolute;left:730250;top:990600;height:296545;width:685800;" fillcolor="#FFFFFF" filled="t" stroked="t" coordsize="21600,21600" o:gfxdata="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0eWnrWAAAABQEAAA8AAAAAAAAAAQAgAAAAIgAAAGRycy9kb3du&#10;cmV2LnhtbFBLAQIUABQAAAAIAIdO4kBa/aLMOgIAAJEEAAAOAAAAAAAAAAEAIAAAACUBAABkcnMv&#10;ZTJvRG9jLnhtbFBLBQYAAAAABgAGAFkBAADRBQAAAAA=&#10;">
                  <v:fill on="t" focussize="0,0"/>
                  <v:stroke color="#000000" miterlimit="8" joinstyle="miter"/>
                  <v:imagedata o:title=""/>
                  <o:lock v:ext="edit" aspectratio="f"/>
                  <v:textbox>
                    <w:txbxContent>
                      <w:p w14:paraId="24A13F08">
                        <w:pPr>
                          <w:rPr>
                            <w:sz w:val="18"/>
                            <w:szCs w:val="18"/>
                          </w:rPr>
                        </w:pPr>
                        <w:r>
                          <w:rPr>
                            <w:rFonts w:hint="eastAsia"/>
                            <w:sz w:val="18"/>
                            <w:szCs w:val="18"/>
                          </w:rPr>
                          <w:t>共同发展</w:t>
                        </w:r>
                      </w:p>
                    </w:txbxContent>
                  </v:textbox>
                </v:shape>
                <v:line id="Line 27" o:spid="_x0000_s1026" o:spt="20" style="position:absolute;left:1049020;top:1308735;height:474980;width:635;" filled="f" stroked="t" coordsize="21600,21600" o:gfxdata="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z2QXrVAAAABQEAAA8AAAAAAAAAAQAg&#10;AAAAIgAAAGRycy9kb3ducmV2LnhtbFBLAQIUABQAAAAIAIdO4kDgYfgo2AEAAK4DAAAOAAAAAAAA&#10;AAEAIAAAACQBAABkcnMvZTJvRG9jLnhtbFBLBQYAAAAABgAGAFkBAABuBQAAAAA=&#10;">
                  <v:fill on="f" focussize="0,0"/>
                  <v:stroke color="#000000" joinstyle="round"/>
                  <v:imagedata o:title=""/>
                  <o:lock v:ext="edit" aspectratio="f"/>
                </v:line>
                <w10:wrap type="none"/>
                <w10:anchorlock/>
              </v:group>
            </w:pict>
          </mc:Fallback>
        </mc:AlternateContent>
      </w:r>
    </w:p>
    <w:p w14:paraId="7A8043E5">
      <w:pPr>
        <w:ind w:firstLine="420"/>
        <w:rPr>
          <w:rFonts w:ascii="宋体" w:hAnsi="宋体" w:cs="宋体"/>
          <w:kern w:val="0"/>
          <w:szCs w:val="21"/>
        </w:rPr>
      </w:pPr>
    </w:p>
    <w:p w14:paraId="065C4793">
      <w:pPr>
        <w:ind w:firstLine="420"/>
        <w:rPr>
          <w:rFonts w:ascii="宋体" w:hAnsi="宋体" w:cs="宋体"/>
          <w:kern w:val="0"/>
          <w:szCs w:val="21"/>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9803802"/>
      <w:docPartObj>
        <w:docPartGallery w:val="autotext"/>
      </w:docPartObj>
    </w:sdtPr>
    <w:sdtContent>
      <w:p w14:paraId="0AF7F8EE">
        <w:pPr>
          <w:pStyle w:val="6"/>
          <w:jc w:val="center"/>
        </w:pPr>
        <w:r>
          <w:fldChar w:fldCharType="begin"/>
        </w:r>
        <w:r>
          <w:instrText xml:space="preserve">PAGE   \* MERGEFORMAT</w:instrText>
        </w:r>
        <w:r>
          <w:fldChar w:fldCharType="separate"/>
        </w:r>
        <w:r>
          <w:rPr>
            <w:lang w:val="zh-CN"/>
          </w:rPr>
          <w:t>2</w:t>
        </w:r>
        <w:r>
          <w:fldChar w:fldCharType="end"/>
        </w:r>
      </w:p>
    </w:sdtContent>
  </w:sdt>
  <w:p w14:paraId="6235ED49">
    <w:pPr>
      <w:ind w:firstLine="2415" w:firstLineChars="1150"/>
      <w:rPr>
        <w:color w:val="000000"/>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D7A4D">
    <w:pPr>
      <w:pStyle w:val="7"/>
      <w:pBdr>
        <w:bottom w:val="none" w:color="auto" w:sz="0" w:space="0"/>
      </w:pBdr>
      <w:rPr>
        <w:rFonts w:ascii="微软雅黑" w:hAnsi="微软雅黑" w:eastAsia="微软雅黑" w:cs="微软雅黑"/>
        <w:b/>
        <w:color w:val="CC000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5F186F"/>
    <w:multiLevelType w:val="multilevel"/>
    <w:tmpl w:val="1C5F186F"/>
    <w:lvl w:ilvl="0" w:tentative="0">
      <w:start w:val="1"/>
      <w:numFmt w:val="japaneseCounting"/>
      <w:lvlText w:val="%1、"/>
      <w:lvlJc w:val="left"/>
      <w:pPr>
        <w:ind w:left="440" w:hanging="44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D34791"/>
    <w:multiLevelType w:val="multilevel"/>
    <w:tmpl w:val="3FD34791"/>
    <w:lvl w:ilvl="0" w:tentative="0">
      <w:start w:val="1"/>
      <w:numFmt w:val="japaneseCounting"/>
      <w:lvlText w:val="第%1，"/>
      <w:lvlJc w:val="left"/>
      <w:pPr>
        <w:ind w:left="720" w:hanging="720"/>
      </w:pPr>
      <w:rPr>
        <w:rFonts w:hint="default"/>
        <w:b/>
        <w:u w:val="thick"/>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34C3"/>
    <w:rsid w:val="00036B54"/>
    <w:rsid w:val="00077AB2"/>
    <w:rsid w:val="000C5FAD"/>
    <w:rsid w:val="000D1735"/>
    <w:rsid w:val="000F5851"/>
    <w:rsid w:val="00101277"/>
    <w:rsid w:val="00107C42"/>
    <w:rsid w:val="00126250"/>
    <w:rsid w:val="00131DC8"/>
    <w:rsid w:val="00172A27"/>
    <w:rsid w:val="001926A6"/>
    <w:rsid w:val="001B295F"/>
    <w:rsid w:val="001F798C"/>
    <w:rsid w:val="00254170"/>
    <w:rsid w:val="0026197E"/>
    <w:rsid w:val="002731B9"/>
    <w:rsid w:val="00280D82"/>
    <w:rsid w:val="002856C2"/>
    <w:rsid w:val="00291826"/>
    <w:rsid w:val="002C2354"/>
    <w:rsid w:val="002D3EA6"/>
    <w:rsid w:val="003148BD"/>
    <w:rsid w:val="003350A5"/>
    <w:rsid w:val="00347821"/>
    <w:rsid w:val="00373A67"/>
    <w:rsid w:val="00462D4D"/>
    <w:rsid w:val="004701BA"/>
    <w:rsid w:val="00472957"/>
    <w:rsid w:val="004932BA"/>
    <w:rsid w:val="004A3D12"/>
    <w:rsid w:val="004B79F2"/>
    <w:rsid w:val="004C085A"/>
    <w:rsid w:val="004D04CE"/>
    <w:rsid w:val="004D2AA0"/>
    <w:rsid w:val="00507B1C"/>
    <w:rsid w:val="00566105"/>
    <w:rsid w:val="00616A96"/>
    <w:rsid w:val="00651C5A"/>
    <w:rsid w:val="00661634"/>
    <w:rsid w:val="0069518E"/>
    <w:rsid w:val="006A4B3A"/>
    <w:rsid w:val="006B2602"/>
    <w:rsid w:val="006B55BF"/>
    <w:rsid w:val="006C7F8D"/>
    <w:rsid w:val="006D561D"/>
    <w:rsid w:val="006F0AC1"/>
    <w:rsid w:val="007409DA"/>
    <w:rsid w:val="00742DD0"/>
    <w:rsid w:val="0074688C"/>
    <w:rsid w:val="00777A4D"/>
    <w:rsid w:val="00790E97"/>
    <w:rsid w:val="007A71A7"/>
    <w:rsid w:val="007E109A"/>
    <w:rsid w:val="007E1679"/>
    <w:rsid w:val="0088399E"/>
    <w:rsid w:val="008957F3"/>
    <w:rsid w:val="009035FD"/>
    <w:rsid w:val="009228E3"/>
    <w:rsid w:val="00961A8B"/>
    <w:rsid w:val="00964EEA"/>
    <w:rsid w:val="009E4BDD"/>
    <w:rsid w:val="00A01DEA"/>
    <w:rsid w:val="00A05767"/>
    <w:rsid w:val="00A83AAD"/>
    <w:rsid w:val="00A84FC2"/>
    <w:rsid w:val="00AA09C5"/>
    <w:rsid w:val="00AA7308"/>
    <w:rsid w:val="00AB61EC"/>
    <w:rsid w:val="00AD6A22"/>
    <w:rsid w:val="00AE6520"/>
    <w:rsid w:val="00B203F3"/>
    <w:rsid w:val="00B42562"/>
    <w:rsid w:val="00BB1757"/>
    <w:rsid w:val="00BF1450"/>
    <w:rsid w:val="00BF319B"/>
    <w:rsid w:val="00C3132A"/>
    <w:rsid w:val="00C45FD9"/>
    <w:rsid w:val="00C53E2E"/>
    <w:rsid w:val="00C87D57"/>
    <w:rsid w:val="00CA6349"/>
    <w:rsid w:val="00CC36EE"/>
    <w:rsid w:val="00CD72B9"/>
    <w:rsid w:val="00CE73A3"/>
    <w:rsid w:val="00CF6E86"/>
    <w:rsid w:val="00D038AE"/>
    <w:rsid w:val="00DD121C"/>
    <w:rsid w:val="00E22FCD"/>
    <w:rsid w:val="00F04640"/>
    <w:rsid w:val="00F055CD"/>
    <w:rsid w:val="00F24BDD"/>
    <w:rsid w:val="00F355BA"/>
    <w:rsid w:val="00F9407A"/>
    <w:rsid w:val="00FD65A2"/>
    <w:rsid w:val="05F80016"/>
    <w:rsid w:val="07A64E8C"/>
    <w:rsid w:val="08D410AB"/>
    <w:rsid w:val="09611125"/>
    <w:rsid w:val="0BD33622"/>
    <w:rsid w:val="0EBD1213"/>
    <w:rsid w:val="0FAB63D7"/>
    <w:rsid w:val="1BB37D8B"/>
    <w:rsid w:val="26511091"/>
    <w:rsid w:val="28EF5CEF"/>
    <w:rsid w:val="2C7F52E2"/>
    <w:rsid w:val="2D8412A0"/>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BFC4F78"/>
    <w:rsid w:val="7D4D72C3"/>
    <w:rsid w:val="7FFE6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szCs w:val="24"/>
    </w:rPr>
  </w:style>
  <w:style w:type="paragraph" w:styleId="3">
    <w:name w:val="Block Text"/>
    <w:basedOn w:val="1"/>
    <w:unhideWhenUsed/>
    <w:qFormat/>
    <w:uiPriority w:val="0"/>
    <w:pPr>
      <w:snapToGrid w:val="0"/>
      <w:spacing w:line="264" w:lineRule="auto"/>
      <w:ind w:left="240" w:right="105" w:rightChars="50" w:hanging="240" w:hangingChars="100"/>
    </w:pPr>
    <w:rPr>
      <w:rFonts w:ascii="楷体_GB2312" w:hAnsi="宋体" w:eastAsia="楷体_GB2312"/>
      <w:sz w:val="24"/>
      <w:szCs w:val="24"/>
    </w:rPr>
  </w:style>
  <w:style w:type="paragraph" w:styleId="4">
    <w:name w:val="Plain Text"/>
    <w:basedOn w:val="1"/>
    <w:qFormat/>
    <w:uiPriority w:val="0"/>
    <w:rPr>
      <w:rFonts w:ascii="宋体" w:hAnsi="Courier New" w:cs="Courier New"/>
      <w:szCs w:val="21"/>
    </w:rPr>
  </w:style>
  <w:style w:type="paragraph" w:styleId="5">
    <w:name w:val="Balloon Text"/>
    <w:basedOn w:val="1"/>
    <w:qFormat/>
    <w:uiPriority w:val="0"/>
    <w:rPr>
      <w:sz w:val="18"/>
      <w:szCs w:val="18"/>
    </w:rPr>
  </w:style>
  <w:style w:type="paragraph" w:styleId="6">
    <w:name w:val="footer"/>
    <w:basedOn w:val="1"/>
    <w:link w:val="24"/>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semiHidden/>
    <w:unhideWhenUsed/>
    <w:qFormat/>
    <w:uiPriority w:val="0"/>
    <w:rPr>
      <w:sz w:val="24"/>
      <w:szCs w:val="24"/>
    </w:rPr>
  </w:style>
  <w:style w:type="character" w:styleId="11">
    <w:name w:val="Strong"/>
    <w:qFormat/>
    <w:uiPriority w:val="0"/>
    <w:rPr>
      <w:b/>
      <w:bCs/>
    </w:rPr>
  </w:style>
  <w:style w:type="character" w:styleId="12">
    <w:name w:val="page number"/>
    <w:basedOn w:val="10"/>
    <w:qFormat/>
    <w:uiPriority w:val="0"/>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sub_title s0"/>
    <w:basedOn w:val="10"/>
    <w:qFormat/>
    <w:uiPriority w:val="0"/>
  </w:style>
  <w:style w:type="character" w:customStyle="1" w:styleId="16">
    <w:name w:val="页码1"/>
    <w:basedOn w:val="10"/>
    <w:qFormat/>
    <w:uiPriority w:val="0"/>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19">
    <w:name w:val="Char3 Char"/>
    <w:basedOn w:val="1"/>
    <w:qFormat/>
    <w:uiPriority w:val="0"/>
    <w:pPr>
      <w:widowControl/>
      <w:spacing w:line="300" w:lineRule="auto"/>
      <w:ind w:firstLine="200" w:firstLineChars="200"/>
    </w:pPr>
  </w:style>
  <w:style w:type="paragraph" w:customStyle="1" w:styleId="20">
    <w:name w:val="列出段落1"/>
    <w:basedOn w:val="1"/>
    <w:qFormat/>
    <w:uiPriority w:val="0"/>
    <w:pPr>
      <w:ind w:firstLine="420" w:firstLineChars="200"/>
    </w:pPr>
    <w:rPr>
      <w:rFonts w:ascii="Calibri" w:hAnsi="Calibri"/>
    </w:rPr>
  </w:style>
  <w:style w:type="paragraph" w:customStyle="1" w:styleId="21">
    <w:name w:val="p0"/>
    <w:basedOn w:val="1"/>
    <w:qFormat/>
    <w:uiPriority w:val="0"/>
    <w:pPr>
      <w:widowControl/>
    </w:pPr>
    <w:rPr>
      <w:rFonts w:ascii="Calibri" w:hAnsi="Calibri"/>
      <w:kern w:val="0"/>
      <w:szCs w:val="21"/>
    </w:rPr>
  </w:style>
  <w:style w:type="paragraph" w:customStyle="1" w:styleId="22">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styleId="23">
    <w:name w:val="List Paragraph"/>
    <w:basedOn w:val="1"/>
    <w:unhideWhenUsed/>
    <w:qFormat/>
    <w:uiPriority w:val="99"/>
    <w:pPr>
      <w:ind w:firstLine="420" w:firstLineChars="200"/>
    </w:pPr>
  </w:style>
  <w:style w:type="character" w:customStyle="1" w:styleId="24">
    <w:name w:val="页脚 字符"/>
    <w:basedOn w:val="10"/>
    <w:link w:val="6"/>
    <w:qFormat/>
    <w:uiPriority w:val="99"/>
    <w:rPr>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2084</Words>
  <Characters>2114</Characters>
  <Lines>15</Lines>
  <Paragraphs>4</Paragraphs>
  <TotalTime>1</TotalTime>
  <ScaleCrop>false</ScaleCrop>
  <LinksUpToDate>false</LinksUpToDate>
  <CharactersWithSpaces>2132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2019-07-17T23:30:00Z</dcterms:created>
  <dc:description>学科网(www.zxxk.com)--教育资源门户，提供试卷、教案、课件、论文、素材及各类教学资源下载，还有大量而丰富的教学相关资讯！</dc:description>
  <cp:keywords>试卷、教案、课件、论文、素材</cp:keywords>
  <dcterms:modified xsi:type="dcterms:W3CDTF">2024-12-31T13:12:31Z</dcterms:modified>
  <dc:subject>（解析版）2014年高考山东卷英语试题解析（精编版）.doc</dc:subject>
  <dc:title>（解析版）2014年高考山东卷英语试题解析（精编版）.doc</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2052-12.1.0.19302</vt:lpwstr>
  </property>
  <property fmtid="{D5CDD505-2E9C-101B-9397-08002B2CF9AE}" pid="6" name="KSOTemplateDocerSaveRecord">
    <vt:lpwstr>eyJoZGlkIjoiMzJkMjk5YTk0NTc0YWIzYTkxNzM3ODk5ZmRiOWI1MjEiLCJ1c2VySWQiOiI2NjIxMzk1MjIifQ==</vt:lpwstr>
  </property>
  <property fmtid="{D5CDD505-2E9C-101B-9397-08002B2CF9AE}" pid="7" name="ICV">
    <vt:lpwstr>209AD922FB064BAFAEFC801FC14A10BA_12</vt:lpwstr>
  </property>
</Properties>
</file>