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521BC">
      <w:pPr>
        <w:jc w:val="center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11633200</wp:posOffset>
            </wp:positionV>
            <wp:extent cx="342900" cy="4064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《科学立法》教学设计</w:t>
      </w:r>
    </w:p>
    <w:p w14:paraId="122D8C46">
      <w:p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一、教学目标</w:t>
      </w:r>
    </w:p>
    <w:p w14:paraId="758FED6E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1.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学习目标</w:t>
      </w:r>
    </w:p>
    <w:p w14:paraId="26D7E835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（1）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科学立法的含义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（2）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科学立法的原则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科学立法的要求</w:t>
      </w:r>
    </w:p>
    <w:p w14:paraId="12513BE8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2.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核心素养</w:t>
      </w:r>
    </w:p>
    <w:p w14:paraId="14DF24FC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（1）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政治认同：认可科学立法的标准，认同我国立法的科学性、民主性，支持国家的立法工作。</w:t>
      </w:r>
    </w:p>
    <w:p w14:paraId="0F85DE97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（1）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科学精神：正确认识科学立法的内涵和要求，知道立法的科学为依法治国奠定基础。</w:t>
      </w:r>
    </w:p>
    <w:p w14:paraId="09DC62CB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法治意识：增强全民尊法学法守法用法意识，推进科学立法。</w:t>
      </w:r>
    </w:p>
    <w:p w14:paraId="59AAFA46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（4）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公共参与：理解良法是善治的前提，强化参与科学立法的责任担当,在日常生活中，积极为国家立法建言献策。</w:t>
      </w:r>
    </w:p>
    <w:p w14:paraId="7488B77E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3.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教学重难点</w:t>
      </w:r>
    </w:p>
    <w:p w14:paraId="5D3CE024">
      <w:pPr>
        <w:ind w:firstLine="210" w:firstLineChars="1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科学立法的基本要求</w:t>
      </w:r>
    </w:p>
    <w:p w14:paraId="0F139B0F">
      <w:p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二、导入新课：</w:t>
      </w:r>
    </w:p>
    <w:p w14:paraId="4C4E2002">
      <w:p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展示主播董宇辉、李佳琪和小杨哥的图片</w:t>
      </w:r>
    </w:p>
    <w:p w14:paraId="27B36E2D">
      <w:p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师：同学们认识图片中的人是谁吗？看来大家平时没少看网络直播，近几年网络直播发展迅速，影响到了我们的学习工作和生活，请同学们思考并回答以下问题：</w:t>
      </w:r>
    </w:p>
    <w:p w14:paraId="06551077">
      <w:pPr>
        <w:numPr>
          <w:ilvl w:val="0"/>
          <w:numId w:val="1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网络直播给我们的生活带来了哪些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不利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影响？</w:t>
      </w:r>
    </w:p>
    <w:p w14:paraId="6223BB94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：网络直播给我们的生活带来了有利影响也带来了不利影响，如果想要网络直播行业发展的更好，就要规范网络直播行业的发展，要想规范网络直播行业的发展，首先必须要有良法可依，所以，今天我们的总议题就是如何通过科学立法让网络直播行业行稳致远。</w:t>
      </w:r>
    </w:p>
    <w:p w14:paraId="773F82C3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展示课题：9.1科学立法</w:t>
      </w:r>
    </w:p>
    <w:p w14:paraId="374F89A7">
      <w:pPr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新课讲授</w:t>
      </w:r>
    </w:p>
    <w:p w14:paraId="71D88DBA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思考1：假如我班的人大代表们联名向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江苏省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人大提出关于规范网络直播行业的法律案，为了形成草案框架和对主要问题的意见，以召开座谈会、专题研讨会、去基层调查，收集各方面的资料等形式开展了调查研究，了解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了以下信息</w:t>
      </w:r>
    </w:p>
    <w:p w14:paraId="6D18745A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1）现行有关法律、法规、规章、政策对立法事项的规定（2）有关国家和地方的相关规定和做法（3）立法事项的理论研究情况（4）实践中的主要做法，成功经验和存在的问题（5）实际工作部门、专家学者对立法事项的意见和建议</w:t>
      </w:r>
    </w:p>
    <w:p w14:paraId="1B494C45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小组活动一：通过调查，我们发现了以下问题，请各小组按不同主体讨论网络直播存在的问题，讨论完成后总结并派代表发言。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5326"/>
      </w:tblGrid>
      <w:tr w14:paraId="3EF5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6" w:type="dxa"/>
          </w:tcPr>
          <w:p w14:paraId="6D061A74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主体</w:t>
            </w:r>
          </w:p>
        </w:tc>
        <w:tc>
          <w:tcPr>
            <w:tcW w:w="5326" w:type="dxa"/>
          </w:tcPr>
          <w:p w14:paraId="56DE1AE6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存在问题</w:t>
            </w:r>
          </w:p>
        </w:tc>
      </w:tr>
      <w:tr w14:paraId="2444B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6" w:type="dxa"/>
          </w:tcPr>
          <w:p w14:paraId="05986946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网络主播</w:t>
            </w:r>
          </w:p>
        </w:tc>
        <w:tc>
          <w:tcPr>
            <w:tcW w:w="5326" w:type="dxa"/>
          </w:tcPr>
          <w:p w14:paraId="0493D361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47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6" w:type="dxa"/>
          </w:tcPr>
          <w:p w14:paraId="0743FF6C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网络直播监管部门</w:t>
            </w:r>
          </w:p>
        </w:tc>
        <w:tc>
          <w:tcPr>
            <w:tcW w:w="5326" w:type="dxa"/>
          </w:tcPr>
          <w:p w14:paraId="61E96934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C3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3196" w:type="dxa"/>
          </w:tcPr>
          <w:p w14:paraId="484237C8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网络直播观众</w:t>
            </w:r>
          </w:p>
        </w:tc>
        <w:tc>
          <w:tcPr>
            <w:tcW w:w="5326" w:type="dxa"/>
          </w:tcPr>
          <w:p w14:paraId="6EDCB2DC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D2D8C38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生讨论并回答</w:t>
      </w:r>
    </w:p>
    <w:p w14:paraId="7410A4E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师总结：</w:t>
      </w:r>
    </w:p>
    <w:p w14:paraId="68DBAE8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主播：门槛素质低，法律道德意识单薄，违背公序良俗，炒作，造假，欺骗消费者。</w:t>
      </w:r>
    </w:p>
    <w:p w14:paraId="1F2676C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网络直播监管部门：监督有盲区，有些地方管理不到，没有明确的法律可以依靠，懒政，怠政，监督力度小。</w:t>
      </w:r>
    </w:p>
    <w:p w14:paraId="41086AA8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观众：自制力低，沉迷于网络生活，辨别能力弱，可能会收到不良信息的诱导，素质低发表不当的言论。</w:t>
      </w:r>
    </w:p>
    <w:p w14:paraId="7C882402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师：在之前的环节中，大家已经论证了对网络直播行业单独立法的重要性和必要性，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下面请依据《宪法》和课本99页《立法法》的要求，起草立法草案。</w:t>
      </w:r>
    </w:p>
    <w:p w14:paraId="2E7BBF5F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小组活动二：提出立法草案，请按照下面表格中的角度，模拟全国人大，提出立法草案，并派代表展示。</w:t>
      </w:r>
    </w:p>
    <w:tbl>
      <w:tblPr>
        <w:tblStyle w:val="3"/>
        <w:tblpPr w:leftFromText="180" w:rightFromText="180" w:vertAnchor="text" w:horzAnchor="page" w:tblpX="1912" w:tblpY="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5326"/>
      </w:tblGrid>
      <w:tr w14:paraId="794A1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96" w:type="dxa"/>
          </w:tcPr>
          <w:p w14:paraId="6A5C0BA7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主体</w:t>
            </w:r>
          </w:p>
        </w:tc>
        <w:tc>
          <w:tcPr>
            <w:tcW w:w="5326" w:type="dxa"/>
          </w:tcPr>
          <w:p w14:paraId="3438F3CF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立法草案内容</w:t>
            </w:r>
          </w:p>
        </w:tc>
      </w:tr>
      <w:tr w14:paraId="7372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6" w:type="dxa"/>
          </w:tcPr>
          <w:p w14:paraId="5C5DDEFA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网络主播</w:t>
            </w:r>
          </w:p>
        </w:tc>
        <w:tc>
          <w:tcPr>
            <w:tcW w:w="5326" w:type="dxa"/>
          </w:tcPr>
          <w:p w14:paraId="0524993D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DE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6" w:type="dxa"/>
          </w:tcPr>
          <w:p w14:paraId="7E6F200A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网络直播监管部门</w:t>
            </w:r>
          </w:p>
        </w:tc>
        <w:tc>
          <w:tcPr>
            <w:tcW w:w="5326" w:type="dxa"/>
          </w:tcPr>
          <w:p w14:paraId="58EEEE75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32E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3196" w:type="dxa"/>
          </w:tcPr>
          <w:p w14:paraId="3370AFE6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网络直播观众</w:t>
            </w:r>
          </w:p>
        </w:tc>
        <w:tc>
          <w:tcPr>
            <w:tcW w:w="5326" w:type="dxa"/>
          </w:tcPr>
          <w:p w14:paraId="50E88D3A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D347067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生讨论并回答</w:t>
      </w:r>
    </w:p>
    <w:p w14:paraId="5B9DA17A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师总结：</w:t>
      </w:r>
    </w:p>
    <w:p w14:paraId="532DBAD9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主播：提高主播上岗门槛，形成培训合格才能上岗的机制；实行主播实名制，对匿名并造成严重后果的应处罚金；有涉黄涉毒内容的应严格整治；维护主播合法权益，对主播的权利是否得到尊重和维护要加强监管。</w:t>
      </w:r>
    </w:p>
    <w:p w14:paraId="1243DEE2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监管部门：精细化管理；多元治理，提高效率；对政府的不作为要加大处罚力度，让监管对象透明化，让监管变得更有力度。</w:t>
      </w:r>
    </w:p>
    <w:p w14:paraId="3D65AF5A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观众：根据观众的受众、身份、年龄，设置准入限制或打赏限制，时长限制；提高观众素质，发表言论时要不违背法律和公序良俗；保障网购者的合法权益。</w:t>
      </w:r>
    </w:p>
    <w:p w14:paraId="2BB54F3B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思考2：本立法草案制定完成后，能否向社会颁布实施，为什么？还需要做什么？</w:t>
      </w:r>
    </w:p>
    <w:p w14:paraId="1BE50E4E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生回答：</w:t>
      </w:r>
    </w:p>
    <w:p w14:paraId="09444139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：不能，要以座谈会，讨论会，听证会的形式向专家和社会公众征求意见；要对草案进行审查，看是否符合《宪法》和《立法法》的规定；要交由全国人民代表大会，让人大代表和专门委员会审议并表决通过；最后由国家主席签署主席令予以公布。</w:t>
      </w:r>
    </w:p>
    <w:p w14:paraId="5C65DB78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思考3：目前，我国有哪些专门关于互联网直播的法律法规？分别是由哪些国家机关制定的？</w:t>
      </w:r>
    </w:p>
    <w:p w14:paraId="5FFF6DF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生回答</w:t>
      </w:r>
    </w:p>
    <w:p w14:paraId="3F0CEA3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师总结:《互联网直播服务管理规定》国家互联网办公室</w:t>
      </w:r>
    </w:p>
    <w:p w14:paraId="42984F57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《网络直播营销行为规范》中国广告协会</w:t>
      </w:r>
    </w:p>
    <w:p w14:paraId="4A5D053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《关于加强网络直播营销活动监管的指导意见》国家市场监督管理总局</w:t>
      </w:r>
    </w:p>
    <w:p w14:paraId="143D6C0F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《中华人民共和国消费者权益保护法》（2013年修正）全国人民代表大会常务委员会</w:t>
      </w:r>
    </w:p>
    <w:p w14:paraId="4083A53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《甘肃省平安建设条例》甘肃省人大常委会</w:t>
      </w:r>
    </w:p>
    <w:p w14:paraId="33A04528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《网络主播行为规范》文化和旅游部</w:t>
      </w:r>
    </w:p>
    <w:p w14:paraId="23A09E41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同学们，在我国，除了立法机关全国人大及其常委会外，还有其他有立法权的国家机关，请大家阅读课本第98页的相关链接，并完成以下内容</w:t>
      </w:r>
    </w:p>
    <w:p w14:paraId="19A068A4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思考4：全国人大及其常委会出台的关于网络直播的法律，会不会和其他国家机关的法律形成重复或不一致？为什么？</w:t>
      </w:r>
    </w:p>
    <w:p w14:paraId="08FD98D3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生答：</w:t>
      </w:r>
    </w:p>
    <w:p w14:paraId="570B084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师总结：不会，因为不同国家机关制定的法律的法律层级，立法权限，适用范围，法律效力都不一样</w:t>
      </w:r>
    </w:p>
    <w:p w14:paraId="40529A67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小组活动三：结合教材98到100页内容，对我们所起草的立法草案和起草过程进行评价。</w:t>
      </w:r>
    </w:p>
    <w:p w14:paraId="4573A9B6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生答</w:t>
      </w:r>
    </w:p>
    <w:p w14:paraId="14452817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师总结：</w:t>
      </w:r>
    </w:p>
    <w:p w14:paraId="153CEC62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1.法律草案的内容维护了主播和观众的合法权益，保障了人民利益，体现了我国人民民主专政的国家性质---------说明科学立法要体现我国社会主义国家性质，保障人民各项权利</w:t>
      </w:r>
    </w:p>
    <w:p w14:paraId="789F2705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2.法律草案是针对随着经济社会发展产生的直播带货行业的，顺应它时代发展要求；草案的内容针对直播行业的问题异议提出对策，说明它符合国情和实际。</w:t>
      </w:r>
    </w:p>
    <w:p w14:paraId="4502451D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.立法环节包括提前调研，提出法律案，审议法律案，表决法律案，公布法律，还有立法前进调研，了解相关法律，倾听专家呼声，都体现了立法必须遵循法律体系的内在逻辑和立法工作规律，遵循立法程序，注重立法技术，努力实现立法过程的科学化。</w:t>
      </w:r>
    </w:p>
    <w:p w14:paraId="4D2B3DBD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4.形成草案时依据《宪法》和《立法法》体现了科学立法要做到依法立法。</w:t>
      </w:r>
    </w:p>
    <w:p w14:paraId="4A03C878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5.在形成草案前调研了解群众的呼声，草案形成后，听取群众和专家的意见，让人大代表审议并表决法律案，都体现了科学立法要充分发扬民主。</w:t>
      </w:r>
    </w:p>
    <w:p w14:paraId="4143A99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6.立法草案的内容中对主播和观众的权利义务做了体现，对直播监管部门的权利和权力行使不当应承担的法律责任做了要求，体现了科学立法要合理设定权利和义务、权利与责任。</w:t>
      </w:r>
    </w:p>
    <w:p w14:paraId="66C183C6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总结本课知识点：</w:t>
      </w:r>
    </w:p>
    <w:p w14:paraId="69E9E4C0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1、科学立法的内涵</w:t>
      </w:r>
    </w:p>
    <w:p w14:paraId="4F412CD6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科学立法就是要尊重和体现社会发展的客观规律，不断提高法律的质量。</w:t>
      </w:r>
    </w:p>
    <w:p w14:paraId="7AF53CD5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2.科学立法的原则</w:t>
      </w:r>
    </w:p>
    <w:p w14:paraId="23D9A86F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（1）科学立法体现我国社会主义国家性质，顺应时代发展要求，推动国家发展进步，保障人民各项权利。</w:t>
      </w:r>
    </w:p>
    <w:p w14:paraId="0C0BDD72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（2）科学立法符合国情和实际。</w:t>
      </w:r>
    </w:p>
    <w:p w14:paraId="347932DD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（3）立法必须遵循法律体系的内在逻辑和立法工作规律，遵循立法程序，注重立法技术，努力实现立法过程的科学化。</w:t>
      </w:r>
    </w:p>
    <w:p w14:paraId="566F56F1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3.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科学立法的要求</w:t>
      </w:r>
    </w:p>
    <w:p w14:paraId="168703AF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（1）科学立法要做到依法立法，在法治的轨道上制定合法有效的规范性文件。</w:t>
      </w:r>
    </w:p>
    <w:p w14:paraId="11F52FDC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①法律依据： 在我国，宪法和立法法是国家机关制定和修改法律的最基本的法律依据。</w:t>
      </w:r>
    </w:p>
    <w:p w14:paraId="5EBEB004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②具体要求：所有享有立法权的国家机关，都应当按照法定职权、依据法定程序开展立法工作。</w:t>
      </w:r>
    </w:p>
    <w:p w14:paraId="556E5094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（2）科学立法要充分发扬民主。</w:t>
      </w:r>
    </w:p>
    <w:p w14:paraId="45932A79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（3）科学立法要合理设定权利与义务、权力与责任 </w:t>
      </w:r>
    </w:p>
    <w:p w14:paraId="3EE54F02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板书设计;</w:t>
      </w:r>
    </w:p>
    <w:p w14:paraId="5A428232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9.1科学立法（依法治国的前提）</w:t>
      </w:r>
    </w:p>
    <w:p w14:paraId="20F2B96D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102870</wp:posOffset>
                </wp:positionV>
                <wp:extent cx="1190625" cy="609600"/>
                <wp:effectExtent l="3175" t="5715" r="0" b="698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7.9pt;margin-top:8.1pt;height:48pt;width:93.75pt;z-index:251663360;mso-width-relative:page;mso-height-relative:page;" filled="f" stroked="t" coordsize="21600,21600" o:gfxdata="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jq85Q1wAAAAoBAAAPAAAAAAAAAAEAIAAA&#10;ACIAAABkcnMvZG93bnJldi54bWxQSwECFAAUAAAACACHTuJAKK7JHA0CAADkAwAADgAAAAAAAAAB&#10;ACAAAAAmAQAAZHJzL2Uyb0RvYy54bWxQSwUGAAAAAAYABgBZAQAApQ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93345</wp:posOffset>
                </wp:positionV>
                <wp:extent cx="9525" cy="581025"/>
                <wp:effectExtent l="49530" t="0" r="42545" b="31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83.65pt;margin-top:7.35pt;height:45.75pt;width:0.75pt;z-index:251662336;mso-width-relative:page;mso-height-relative:page;" filled="f" stroked="t" coordsize="21600,21600" o:gfxdata="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XKtXz2AAAAAoBAAAPAAAAAAAA&#10;AAEAIAAAACIAAABkcnMvZG93bnJldi54bWxQSwECFAAUAAAACACHTuJACamjGhICAADrAwAADgAA&#10;AAAAAAABACAAAAAnAQAAZHJzL2Uyb0RvYy54bWxQSwUGAAAAAAYABgBZAQAAqw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627380</wp:posOffset>
                </wp:positionH>
                <wp:positionV relativeFrom="paragraph">
                  <wp:posOffset>102870</wp:posOffset>
                </wp:positionV>
                <wp:extent cx="962025" cy="542925"/>
                <wp:effectExtent l="0" t="5715" r="3175" b="1016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732405" y="6366510"/>
                          <a:ext cx="962025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9.4pt;margin-top:8.1pt;height:42.75pt;width:75.75pt;z-index:251660288;mso-width-relative:page;mso-height-relative:page;" filled="f" stroked="t" coordsize="21600,21600" o:gfxdata="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dhoQc1gAA&#10;AAkBAAAPAAAAAAAAAAEAIAAAACIAAABkcnMvZG93bnJldi54bWxQSwECFAAUAAAACACHTuJA0Ape&#10;ciACAAD5AwAADgAAAAAAAAABACAAAAAlAQAAZHJzL2Uyb0RvYy54bWxQSwUGAAAAAAYABgBZAQAA&#10;tw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78308607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09FF71A7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3FABA67B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3605530</wp:posOffset>
                </wp:positionH>
                <wp:positionV relativeFrom="paragraph">
                  <wp:posOffset>54610</wp:posOffset>
                </wp:positionV>
                <wp:extent cx="1828165" cy="762000"/>
                <wp:effectExtent l="6350" t="6350" r="6985" b="635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165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6E01A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要求（依法立法，充分发扬民主，合理设定权利与义务、权利与责任）</w:t>
                            </w:r>
                          </w:p>
                          <w:p w14:paraId="6D3795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3.9pt;margin-top:4.3pt;height:60pt;width:143.95pt;z-index:251665408;v-text-anchor:middle;mso-width-relative:page;mso-height-relative:page;" fillcolor="#4874CB [3204]" filled="t" stroked="t" coordsize="21600,21600" arcsize="0.166666666666667" o:gfxdata="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NY5cRtgA&#10;AAAJAQAADwAAAAAAAAABACAAAAAiAAAAZHJzL2Rvd25yZXYueG1sUEsBAhQAFAAAAAgAh07iQBcM&#10;pDyRAgAAEgUAAA4AAAAAAAAAAQAgAAAAJwEAAGRycy9lMm9Eb2MueG1sUEsFBgAAAAAGAAYAWQEA&#10;ACoGAAAAAA==&#10;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 w14:paraId="6D6E01A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要求（依法立法，充分发扬民主，合理设定权利与义务、权利与责任）</w:t>
                      </w:r>
                    </w:p>
                    <w:p w14:paraId="6D3795CD"/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1722755</wp:posOffset>
                </wp:positionH>
                <wp:positionV relativeFrom="paragraph">
                  <wp:posOffset>146685</wp:posOffset>
                </wp:positionV>
                <wp:extent cx="1580515" cy="645160"/>
                <wp:effectExtent l="6350" t="6350" r="13335" b="889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0515" cy="645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D6E63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原则（立法方向、立法实效、立法方法）</w:t>
                            </w:r>
                          </w:p>
                          <w:p w14:paraId="3BCBA1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5.65pt;margin-top:11.55pt;height:50.8pt;width:124.45pt;z-index:251664384;v-text-anchor:middle;mso-width-relative:page;mso-height-relative:page;" fillcolor="#4874CB [3204]" filled="t" stroked="t" coordsize="21600,21600" arcsize="0.166666666666667" o:gfxdata="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Ikz&#10;1rzZAAAACgEAAA8AAAAAAAAAAQAgAAAAIgAAAGRycy9kb3ducmV2LnhtbFBLAQIUABQAAAAIAIdO&#10;4kCeQnwZlAIAABIFAAAOAAAAAAAAAAEAIAAAACgBAABkcnMvZTJvRG9jLnhtbFBLBQYAAAAABgAG&#10;AFkBAAAuBgAAAAA=&#10;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 w14:paraId="76D6E63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原则（立法方向、立法实效、立法方法）</w:t>
                      </w:r>
                    </w:p>
                    <w:p w14:paraId="3BCBA1EB"/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118110</wp:posOffset>
                </wp:positionV>
                <wp:extent cx="1580515" cy="686435"/>
                <wp:effectExtent l="6350" t="6350" r="13335" b="1841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46530" y="7166610"/>
                          <a:ext cx="1580515" cy="6864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4F70D8">
                            <w:r>
                              <w:rPr>
                                <w:rFonts w:hint="eastAsia"/>
                              </w:rPr>
                              <w:t>内涵（尊重规律、提高质量）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0.6pt;margin-top:9.3pt;height:54.05pt;width:124.45pt;z-index:251661312;v-text-anchor:middle;mso-width-relative:page;mso-height-relative:page;" fillcolor="#4874CB [3204]" filled="t" stroked="t" coordsize="21600,21600" arcsize="0.166666666666667" o:gfxdata="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OH/m6dgAAAAKAQAADwAAAAAAAAABACAAAAAiAAAAZHJzL2Rvd25yZXYueG1sUEsB&#10;AhQAFAAAAAgAh07iQM4+nX2gAgAAHgUAAA4AAAAAAAAAAQAgAAAAJwEAAGRycy9lMm9Eb2MueG1s&#10;UEsFBgAAAAAGAAYAWQEAADkGAAAAAA==&#10;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 w14:paraId="1E4F70D8">
                      <w:r>
                        <w:rPr>
                          <w:rFonts w:hint="eastAsia"/>
                        </w:rPr>
                        <w:t>内涵（尊重规律、提高质量）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59D81B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330CF3D2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5783B3A4">
      <w:pPr>
        <w:numPr>
          <w:ilvl w:val="0"/>
          <w:numId w:val="0"/>
        </w:numPr>
        <w:ind w:firstLine="2100" w:firstLineChars="1000"/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17CDC32B">
      <w:p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课堂总结：本节课我们通过模拟人大立法，共同研究了如何实现科学立法，提高立法质量，了解了科学立法的含义，原则，基本要求，法律是治国之重器，良法是善治之前提，科学立法是依法治国的前提，同学们要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增强全民尊法学法守法用法意识，推进科学立法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，</w:t>
      </w: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在日常生活中，积极为国家立法建言献策。</w:t>
      </w:r>
    </w:p>
    <w:p w14:paraId="5817CF71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课后作业;</w:t>
      </w:r>
    </w:p>
    <w:p w14:paraId="08BCF940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1"/>
          <w:szCs w:val="21"/>
          <w:lang w:val="en-US" w:eastAsia="zh-CN"/>
        </w:rPr>
        <w:t>请同学们寻访一下身边的基层立法联系点，查询其目前正在征求意见的法律草案。选择你感兴趣的一步草案，查阅相关资料，完成下面的立法建议。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77B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9270C79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04EA6BCC">
            <w:pPr>
              <w:numPr>
                <w:ilvl w:val="0"/>
                <w:numId w:val="0"/>
              </w:num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我的立法建议</w:t>
            </w:r>
          </w:p>
        </w:tc>
      </w:tr>
      <w:tr w14:paraId="2C5A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45162B6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所选法律草案</w:t>
            </w:r>
          </w:p>
        </w:tc>
        <w:tc>
          <w:tcPr>
            <w:tcW w:w="4261" w:type="dxa"/>
          </w:tcPr>
          <w:p w14:paraId="56E05B32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45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EB64D10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我的立法建议及理由</w:t>
            </w:r>
          </w:p>
        </w:tc>
        <w:tc>
          <w:tcPr>
            <w:tcW w:w="4261" w:type="dxa"/>
          </w:tcPr>
          <w:p w14:paraId="68A96D8E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AE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16D5AC4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提出建议的途径</w:t>
            </w:r>
          </w:p>
        </w:tc>
        <w:tc>
          <w:tcPr>
            <w:tcW w:w="4261" w:type="dxa"/>
          </w:tcPr>
          <w:p w14:paraId="158AD756">
            <w:pPr>
              <w:numPr>
                <w:ilvl w:val="0"/>
                <w:numId w:val="0"/>
              </w:numPr>
              <w:jc w:val="both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D6E5F0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7FBFF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8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00166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2C18D"/>
    <w:multiLevelType w:val="singleLevel"/>
    <w:tmpl w:val="EB32C1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B42A2A"/>
    <w:multiLevelType w:val="singleLevel"/>
    <w:tmpl w:val="54B42A2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A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2024-12-31T15:35:03Z</dcterms:created>
  <dc:creator>86135</dc:creator>
  <cp:lastModifiedBy>伊语暄</cp:lastModifiedBy>
  <dcterms:modified xsi:type="dcterms:W3CDTF">2024-12-31T15:37:30Z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08BC32E01B514E2EA1415258E9A479A4_12</vt:lpwstr>
  </property>
</Properties>
</file>