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CD55F">
      <w:pPr>
        <w:jc w:val="center"/>
        <w:rPr>
          <w:rFonts w:hint="eastAsia"/>
        </w:rPr>
      </w:pPr>
      <w:r>
        <w:rPr>
          <w:rFonts w:hint="eastAsia"/>
        </w:rPr>
        <w:t>读</w:t>
      </w:r>
      <w:r>
        <w:rPr>
          <w:rFonts w:hint="eastAsia"/>
          <w:lang w:eastAsia="zh-CN"/>
        </w:rPr>
        <w:t>《</w:t>
      </w:r>
      <w:r>
        <w:rPr>
          <w:rFonts w:hint="eastAsia"/>
        </w:rPr>
        <w:t>基于学科核心素养的学业质量评价与水平划分</w:t>
      </w:r>
      <w:r>
        <w:rPr>
          <w:rFonts w:hint="eastAsia"/>
          <w:lang w:eastAsia="zh-CN"/>
        </w:rPr>
        <w:t>》</w:t>
      </w:r>
      <w:r>
        <w:rPr>
          <w:rFonts w:hint="eastAsia"/>
        </w:rPr>
        <w:t>有感</w:t>
      </w:r>
    </w:p>
    <w:p w14:paraId="6306E167">
      <w:pPr>
        <w:jc w:val="center"/>
        <w:rPr>
          <w:rFonts w:hint="eastAsia"/>
        </w:rPr>
      </w:pPr>
      <w:bookmarkStart w:id="0" w:name="_GoBack"/>
      <w:bookmarkEnd w:id="0"/>
    </w:p>
    <w:p w14:paraId="2C9AD887">
      <w:pPr>
        <w:ind w:firstLine="420" w:firstLineChars="200"/>
        <w:jc w:val="both"/>
        <w:rPr>
          <w:rFonts w:hint="eastAsia"/>
        </w:rPr>
      </w:pPr>
      <w:r>
        <w:rPr>
          <w:rFonts w:hint="eastAsia"/>
        </w:rPr>
        <w:t>阅读陈友芳的《基于学科核心素养的学业质量评价与水平划分》一文后，我获得了许多关于学业质量评价的深刻见解。</w:t>
      </w:r>
    </w:p>
    <w:p w14:paraId="2AA34B62">
      <w:pPr>
        <w:ind w:firstLine="420" w:firstLineChars="200"/>
        <w:jc w:val="both"/>
        <w:rPr>
          <w:rFonts w:hint="eastAsia"/>
        </w:rPr>
      </w:pPr>
      <w:r>
        <w:rPr>
          <w:rFonts w:hint="eastAsia"/>
        </w:rPr>
        <w:t>作者在文中清晰地阐述了学科核心素养与学业质量评价之间的紧密联系，让我认识到学业质量评价不能再仅仅依赖于传统的知识考核，而应更加注重对学生学科核心素养的考察。这使我反思过去对于学业评价的片面理解，明白了评价的目的是为了促进学生全面发展，提升其核心素养，而非简单地给学生划分等级。</w:t>
      </w:r>
    </w:p>
    <w:p w14:paraId="65C44C5B">
      <w:pPr>
        <w:ind w:firstLine="420" w:firstLineChars="200"/>
        <w:jc w:val="both"/>
        <w:rPr>
          <w:rFonts w:hint="eastAsia"/>
        </w:rPr>
      </w:pPr>
      <w:r>
        <w:rPr>
          <w:rFonts w:hint="eastAsia"/>
        </w:rPr>
        <w:t>陈友芳详细介绍了学业质量评价的水平划分方法，这为教育工作者提供了具体而实用的指导。水平划分的依据和标准清晰明确，使我意识到在教学过程中，可以更有针对性地帮助学生逐步提升其在学科核心素养方面的表现，为不同水平的学生提供个性化的学习支持。</w:t>
      </w:r>
    </w:p>
    <w:p w14:paraId="4C373766">
      <w:pPr>
        <w:ind w:firstLine="420" w:firstLineChars="200"/>
        <w:jc w:val="both"/>
        <w:rPr>
          <w:rFonts w:hint="eastAsia"/>
        </w:rPr>
      </w:pPr>
      <w:r>
        <w:rPr>
          <w:rFonts w:hint="eastAsia"/>
        </w:rPr>
        <w:t>同时，文中强调了评价的多元化和综合性。这让我明白，单一的评价方式无法全面、准确地反映学生的真实水平和发展潜力。我们需要综合运用多种评价手段，包括形成性评价、终结性评价，以及过程性评价等，从多个维度来衡量学生的学业质量。</w:t>
      </w:r>
    </w:p>
    <w:p w14:paraId="59B6F8CD">
      <w:pPr>
        <w:ind w:firstLine="420" w:firstLineChars="200"/>
        <w:jc w:val="both"/>
        <w:rPr>
          <w:rFonts w:hint="eastAsia"/>
        </w:rPr>
      </w:pPr>
      <w:r>
        <w:rPr>
          <w:rFonts w:hint="eastAsia"/>
        </w:rPr>
        <w:t>此外，作者还指出了基于学科核心素养的学业质量评价对于教学改进的重要意义。通过评价结果的反馈，教师能够及时调整教学策略和方法，优化教学内容，以更好地满足学生的学习需求，提高教学效果。</w:t>
      </w:r>
    </w:p>
    <w:p w14:paraId="6C156503">
      <w:pPr>
        <w:ind w:firstLine="420" w:firstLineChars="200"/>
        <w:jc w:val="both"/>
        <w:rPr>
          <w:rFonts w:hint="eastAsia"/>
        </w:rPr>
      </w:pPr>
      <w:r>
        <w:rPr>
          <w:rFonts w:hint="eastAsia"/>
        </w:rPr>
        <w:t>这篇文章让我对学业质量评价有了全新的认识和思考。在未来的教育教学中，我将积极运用文中的理念和方法，努力促进学生学科核心素养的发展，实现更科学、更有效的学业质量评价。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14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2024-12-31T15:49:32Z</dcterms:created>
  <dc:creator>86135</dc:creator>
  <cp:lastModifiedBy>伊语暄</cp:lastModifiedBy>
  <dcterms:modified xsi:type="dcterms:W3CDTF">2024-12-31T15:50:49Z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eyJoZGlkIjoiMzJkMjk5YTk0NTc0YWIzYTkxNzM3ODk5ZmRiOWI1MjEiLCJ1c2VySWQiOiI2NjIxMzk1MjIifQ==</vt:lpwstr>
  </property>
  <property fmtid="{D5CDD505-2E9C-101B-9397-08002B2CF9AE}" pid="4" name="ICV">
    <vt:lpwstr>C4279A67F681461BBA68C3B932AA7F4E_12</vt:lpwstr>
  </property>
</Properties>
</file>