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cs="Times New Roman"/>
          <w:sz w:val="30"/>
          <w:szCs w:val="30"/>
          <w:lang w:val="en-US" w:eastAsia="zh-CN"/>
        </w:rPr>
        <w:t>高中读后续写语言能力提升策略</w:t>
      </w:r>
    </w:p>
    <w:p>
      <w:pPr>
        <w:jc w:val="center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——基于高分组与低分组语言能力差异的分析</w:t>
      </w:r>
    </w:p>
    <w:p>
      <w:pPr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  基于高二年级学生的一次读后续写输出的续作，发现学生在语言表达能力上存在较大差异，主要表现在以下几个方面：</w:t>
      </w:r>
    </w:p>
    <w:p>
      <w:pPr>
        <w:numPr>
          <w:ilvl w:val="0"/>
          <w:numId w:val="1"/>
        </w:num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语法能力方面的差异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对比分析高分组与低分组输出的续作可以发现:高分组敢于尝试使用高级词汇进行表达,但却常常导致偏误(如词汇拼写错误)的出现;低分组的语言偏误主要有单复数、时态等低级语法错误。具体示例如下: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[高分组]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① With delight, he dashed into Mr. Robeson's office, wandering why he was chosen instead of Kevin with a fantastic singing voice.(“wandering”一词的拼写应为“wondering”)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②“Alexander, I have just noticed your nervousity and concernings from your emotions and body languages, just do your best to sing out. I trust you!("nervousity""concernings"属于造词,应为“nervousness"“concerns")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[低分组]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①The other childs also nodded their heads.(“childs”一词的拼写应为“children”,单复数错误)② He opened his mouth widely but failed even to unter a word.(“unter”一词的拼写应为“utter”,拼写错误)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句法能力方面的差异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对比分析高分组与低分组输出的续作可以发现:高分组敢于尝试使用复杂句型进行表达(虽然受母语影响,他们有时会出现句子缺少主语的偏误);低分组常常出现缺少连接词、句子不完整等低级句法错误。具体示例如下: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[高分组]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①Still confidently, even thought he didn't sing that well.(正确的表达应为:He performed still confidently, even though he didn't sing that well.)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② End of the show, a really fantastic show.(正确的表达应为:In the end, it turned out to be a really fantastic show. )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[低分组]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① Alexander took a deep breath, He glanced at others, they seemed all nervous as him.(正确的表达应为:Alexander took a deep breath, and glanced at others to find they all seemed nervous like him.)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②He thought his voice was not as Kevin's.(正确的表达应为:He thought his voice was not as good as Kevin' s.)</w:t>
      </w:r>
    </w:p>
    <w:p>
      <w:pPr>
        <w:numPr>
          <w:ilvl w:val="0"/>
          <w:numId w:val="2"/>
        </w:num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地道表达能力方面的差异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对比分析高分组与低分组输出的续作可以发现:高分组和低分组都存在中式英语表达,但高分组的中式英语表达主要出现在句子层面,低分组则出现在词汇层面。具体示例如下: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[高分组]: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① However, never in Kevin's wildest dream that he won the tryout.(正确的表达应为:However, never in Kevin's wildest dream did he win the tryout. )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② It really deserved her.(正确的表达应为:She really deserved it. )【低分组]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① Mr. Robeson hit his head, answered ...(正确的表达应为:Mr.Robeson patted his head, answered ...)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②The music was in front of his ears and then he opened his mouth, singing with other four boys.(正确的表达应为:The music was in his ears and then he opened his mouth, singing with other four boys.)</w:t>
      </w:r>
    </w:p>
    <w:p>
      <w:pPr>
        <w:rPr>
          <w:rFonts w:hint="default" w:ascii="Times New Roman" w:hAnsi="Times New Roman" w:cs="Times New Roman"/>
        </w:rPr>
      </w:pPr>
    </w:p>
    <w:p>
      <w:pPr>
        <w:ind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对比分析高分组与低分组输出的续作可以发现: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高分组与低分组在语言表达上都存在偏误现象,高分组的语言偏误常出现在他们尝试运用高级词汇和复杂句型上,他们的中式英语表达多数出现在句子层面,低分组的语言偏误主要是词汇拼写错误,以及缺少连接词、句子不完整等低级句法错误,他们的中式英语表达多数出现在词汇层面。基于上述发现,结合产出导向法,笔者认为可以从以下</w:t>
      </w:r>
      <w:r>
        <w:rPr>
          <w:rFonts w:hint="eastAsia" w:ascii="Times New Roman" w:hAnsi="Times New Roman" w:cs="Times New Roman"/>
          <w:lang w:val="en-US" w:eastAsia="zh-CN"/>
        </w:rPr>
        <w:t>方面</w:t>
      </w:r>
      <w:r>
        <w:rPr>
          <w:rFonts w:hint="default" w:ascii="Times New Roman" w:hAnsi="Times New Roman" w:cs="Times New Roman"/>
        </w:rPr>
        <w:t>来提升学生的读后续写</w:t>
      </w:r>
      <w:r>
        <w:rPr>
          <w:rFonts w:hint="eastAsia" w:ascii="Times New Roman" w:hAnsi="Times New Roman" w:cs="Times New Roman"/>
          <w:lang w:val="en-US" w:eastAsia="zh-CN"/>
        </w:rPr>
        <w:t>语言表达</w:t>
      </w:r>
      <w:r>
        <w:rPr>
          <w:rFonts w:hint="default" w:ascii="Times New Roman" w:hAnsi="Times New Roman" w:cs="Times New Roman"/>
        </w:rPr>
        <w:t>能力:</w:t>
      </w:r>
    </w:p>
    <w:p>
      <w:pPr>
        <w:numPr>
          <w:ilvl w:val="0"/>
          <w:numId w:val="3"/>
        </w:num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同伴互助,</w:t>
      </w:r>
      <w:r>
        <w:rPr>
          <w:rFonts w:hint="eastAsia" w:ascii="Times New Roman" w:hAnsi="Times New Roman" w:cs="Times New Roman"/>
          <w:lang w:val="en-US" w:eastAsia="zh-CN"/>
        </w:rPr>
        <w:t xml:space="preserve"> 通过仿写提高语言表达能力</w:t>
      </w:r>
    </w:p>
    <w:p>
      <w:pPr>
        <w:ind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教师可以将高分组完成的优秀作品作为提取话语结构的输入材料,让低分组进行模仿和改写。这是因为同伴的输出有时会比范文更适合低分组去模仿和输入。需要注意的是,在同伴引领输入一段时间后,教师必须放手让低分组独立完成文本解读和情节构建,这是因为同伴的互助只是起步阶段的辅助,最终还是需要学生自己学会分析、判断和感悟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重视协同能力,培养语言能力</w:t>
      </w:r>
    </w:p>
    <w:p>
      <w:pPr>
        <w:ind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一方面,教师不仅可以通过设计生动的任务链,帮助学生紧密围绕主题,输出合情合理的情节内容,而且可以通过引导学生赏析阅读文本,增加学生对某些语言知识的记忆,进而帮助学生形成语言的肌肉记忆。另一方面,教师要有意识地培养学生细致观察的能力,训练学生对神态、表情、心理、动作的描写,如教师应引导学生留意生活中人物的各种感情变化,在描写痛苦的表情时,从语言、表情、神态切入,用具有感染力的语句“‘</w:t>
      </w:r>
      <w:r>
        <w:rPr>
          <w:rFonts w:hint="eastAsia" w:ascii="Times New Roman" w:hAnsi="Times New Roman" w:cs="Times New Roman"/>
          <w:lang w:val="en-US" w:eastAsia="zh-CN"/>
        </w:rPr>
        <w:t>I</w:t>
      </w:r>
      <w:r>
        <w:rPr>
          <w:rFonts w:hint="default" w:ascii="Times New Roman" w:hAnsi="Times New Roman" w:cs="Times New Roman"/>
        </w:rPr>
        <w:t>’ve become so sophisticated. 'she said, and laughed bitterly.”等代替平淡朴实的语句“She is very sad.",如此会给读者留下更深刻的印象。此外,教师也要重视培养学生的语言能力,鼓励学生大胆尝试使用复杂句型和高级词汇,进一步强化学生的语言认知和感受表达能力。</w:t>
      </w:r>
    </w:p>
    <w:p>
      <w:pPr>
        <w:ind w:firstLine="420" w:firstLineChars="200"/>
        <w:rPr>
          <w:rFonts w:hint="default" w:ascii="Times New Roman" w:hAnsi="Times New Roman" w:cs="Times New Roman"/>
        </w:rPr>
      </w:pPr>
      <w:bookmarkStart w:id="0" w:name="_GoBack"/>
      <w:bookmarkEnd w:id="0"/>
      <w:r>
        <w:rPr>
          <w:rFonts w:hint="default" w:ascii="Times New Roman" w:hAnsi="Times New Roman" w:cs="Times New Roman"/>
        </w:rPr>
        <w:t>需要指出的是,输出并不是一次性的。对于低分组来说,更是需要通过无数次优于前一次的输出，才会真正提高遣词造句的能力。因而,教师可以从最基础的词汇、句法人手,先让低分组学会“读”懂文章,然后通过片段化的输出、批改、反馈、再输出、再反馈来反复强化有序的操练,最终促使他们达到“言之有物”的输出。对于高分组来说,教师可以提供难度略大的原版英文小说让他们进行阅读鉴赏,并鼓励他们进行富有个性的表达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0AD5B4"/>
    <w:multiLevelType w:val="singleLevel"/>
    <w:tmpl w:val="BA0AD5B4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349B0A92"/>
    <w:multiLevelType w:val="singleLevel"/>
    <w:tmpl w:val="349B0A92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C0B9BBF"/>
    <w:multiLevelType w:val="singleLevel"/>
    <w:tmpl w:val="6C0B9BBF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97F87"/>
    <w:rsid w:val="044F5771"/>
    <w:rsid w:val="049B6246"/>
    <w:rsid w:val="092F0A88"/>
    <w:rsid w:val="16C947D0"/>
    <w:rsid w:val="1ED65943"/>
    <w:rsid w:val="1F512152"/>
    <w:rsid w:val="29E01EEB"/>
    <w:rsid w:val="2F237433"/>
    <w:rsid w:val="2FA84DB7"/>
    <w:rsid w:val="4248452B"/>
    <w:rsid w:val="42BB5D52"/>
    <w:rsid w:val="42C96688"/>
    <w:rsid w:val="46A574F0"/>
    <w:rsid w:val="5A771BDE"/>
    <w:rsid w:val="608B13BA"/>
    <w:rsid w:val="628132C5"/>
    <w:rsid w:val="6EB67FD7"/>
    <w:rsid w:val="6FC328F2"/>
    <w:rsid w:val="7417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SXF</dc:creator>
  <cp:lastModifiedBy>SXF</cp:lastModifiedBy>
  <dcterms:modified xsi:type="dcterms:W3CDTF">2024-12-12T13:38:07Z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