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590DC2" w14:textId="4EB8F73F" w:rsidR="00F446D5" w:rsidRDefault="00000000" w:rsidP="00222F1F">
      <w:pPr>
        <w:pStyle w:val="1"/>
        <w:widowControl/>
        <w:shd w:val="clear" w:color="auto" w:fill="FFFFFF"/>
        <w:spacing w:beforeAutospacing="0" w:after="210" w:afterAutospacing="0"/>
        <w:jc w:val="center"/>
        <w:rPr>
          <w:rFonts w:cs="Microsoft YaHei UI"/>
          <w:spacing w:val="8"/>
          <w:sz w:val="30"/>
          <w:szCs w:val="30"/>
          <w:shd w:val="clear" w:color="auto" w:fill="FFFFFF"/>
        </w:rPr>
      </w:pPr>
      <w:r w:rsidRPr="00BE1EC4">
        <w:rPr>
          <w:rFonts w:cs="Microsoft YaHei UI"/>
          <w:noProof/>
          <w:spacing w:val="8"/>
          <w:sz w:val="30"/>
          <w:szCs w:val="30"/>
          <w:shd w:val="clear" w:color="auto" w:fill="FFFFFF"/>
        </w:rPr>
        <w:drawing>
          <wp:anchor distT="0" distB="0" distL="114300" distR="114300" simplePos="0" relativeHeight="251658752" behindDoc="0" locked="0" layoutInCell="1" allowOverlap="1" wp14:anchorId="572BCFF2" wp14:editId="46D54D75">
            <wp:simplePos x="0" y="0"/>
            <wp:positionH relativeFrom="page">
              <wp:posOffset>10541000</wp:posOffset>
            </wp:positionH>
            <wp:positionV relativeFrom="topMargin">
              <wp:posOffset>11709400</wp:posOffset>
            </wp:positionV>
            <wp:extent cx="469900" cy="444500"/>
            <wp:effectExtent l="0" t="0" r="0" b="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E1EC4">
        <w:rPr>
          <w:rFonts w:cs="Microsoft YaHei UI"/>
          <w:spacing w:val="8"/>
          <w:sz w:val="30"/>
          <w:szCs w:val="30"/>
          <w:shd w:val="clear" w:color="auto" w:fill="FFFFFF"/>
        </w:rPr>
        <w:t>高三生物学复习:基于真实情境提升问题解决能力</w:t>
      </w:r>
      <w:r w:rsidR="00DC7900">
        <w:rPr>
          <w:rFonts w:cs="Microsoft YaHei UI"/>
          <w:spacing w:val="8"/>
          <w:sz w:val="30"/>
          <w:szCs w:val="30"/>
          <w:shd w:val="clear" w:color="auto" w:fill="FFFFFF"/>
        </w:rPr>
        <w:t>（二）</w:t>
      </w:r>
    </w:p>
    <w:p w14:paraId="7DF635DA" w14:textId="05051446" w:rsidR="00BE1EC4" w:rsidRPr="00BE1EC4" w:rsidRDefault="00BE1EC4" w:rsidP="00BE1EC4">
      <w:pPr>
        <w:ind w:right="840"/>
        <w:jc w:val="right"/>
        <w:rPr>
          <w:sz w:val="28"/>
          <w:szCs w:val="28"/>
        </w:rPr>
      </w:pPr>
      <w:r w:rsidRPr="00BE1EC4">
        <w:rPr>
          <w:rFonts w:hint="eastAsia"/>
          <w:sz w:val="28"/>
          <w:szCs w:val="28"/>
        </w:rPr>
        <w:t>江苏省栟茶高级中学高三生物备课组</w:t>
      </w:r>
      <w:r w:rsidRPr="00BE1EC4">
        <w:rPr>
          <w:rFonts w:hint="eastAsia"/>
          <w:sz w:val="28"/>
          <w:szCs w:val="28"/>
        </w:rPr>
        <w:t xml:space="preserve">  </w:t>
      </w:r>
      <w:r w:rsidRPr="00BE1EC4">
        <w:rPr>
          <w:rFonts w:hint="eastAsia"/>
          <w:sz w:val="28"/>
          <w:szCs w:val="28"/>
        </w:rPr>
        <w:t>张爱芳</w:t>
      </w:r>
    </w:p>
    <w:p w14:paraId="0A02DE05" w14:textId="77777777" w:rsidR="00F446D5" w:rsidRPr="00BE1EC4" w:rsidRDefault="00000000" w:rsidP="00222F1F">
      <w:pPr>
        <w:widowControl/>
        <w:ind w:firstLineChars="200" w:firstLine="422"/>
        <w:jc w:val="left"/>
        <w:rPr>
          <w:rFonts w:ascii="宋体" w:eastAsia="宋体" w:hAnsi="宋体" w:hint="eastAsia"/>
          <w:szCs w:val="21"/>
        </w:rPr>
      </w:pPr>
      <w:r w:rsidRPr="00BE1EC4">
        <w:rPr>
          <w:rStyle w:val="a4"/>
          <w:rFonts w:ascii="宋体" w:eastAsia="宋体" w:hAnsi="宋体" w:cs="宋体"/>
          <w:kern w:val="0"/>
          <w:szCs w:val="21"/>
          <w:lang w:bidi="ar"/>
        </w:rPr>
        <w:t>04教学流程</w:t>
      </w:r>
    </w:p>
    <w:p w14:paraId="2B0C26A2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2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Style w:val="a4"/>
          <w:rFonts w:ascii="宋体" w:eastAsia="宋体" w:hAnsi="宋体" w:cs="微软雅黑" w:hint="eastAsia"/>
          <w:color w:val="595959"/>
          <w:sz w:val="21"/>
          <w:szCs w:val="21"/>
        </w:rPr>
        <w:t>4.1 导入遗传病情境，激起学生兴趣</w:t>
      </w:r>
    </w:p>
    <w:p w14:paraId="0C32CCE7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眼睛是感知世界、获取知识的窗口。教师介绍眼睛的成像原理：物体发出或反射的光经眼球折射系统，落到视网膜上，感光细胞将光信号转换成神经冲动经视神经传至大脑皮层（图 1）。</w:t>
      </w:r>
    </w:p>
    <w:p w14:paraId="13EB684D" w14:textId="77777777" w:rsidR="00F446D5" w:rsidRPr="00BE1EC4" w:rsidRDefault="00000000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  <w:r w:rsidRPr="00BE1EC4">
        <w:rPr>
          <w:rFonts w:ascii="宋体" w:eastAsia="宋体" w:hAnsi="宋体" w:cs="宋体"/>
          <w:noProof/>
          <w:kern w:val="0"/>
          <w:szCs w:val="21"/>
          <w:lang w:bidi="ar"/>
        </w:rPr>
        <w:drawing>
          <wp:inline distT="0" distB="0" distL="114300" distR="114300" wp14:anchorId="0009537B" wp14:editId="00D43E39">
            <wp:extent cx="4610735" cy="1989455"/>
            <wp:effectExtent l="0" t="0" r="18415" b="10795"/>
            <wp:docPr id="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10735" cy="1989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90D1628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出示资料：张先生 10 岁前出现夜盲症状，视力下降非常迅速，视野缩窄，呈现管状视野。夜间视力差伴视力下降已 17 年，左眼最佳矫正视力 为 0.3。初步眼科检查左眼眼底可见不同程度的视网膜色素紊乱，视网膜血管缩窄。张先生的祖父和叔父也是在十几岁出现了夜盲症状，40 多岁视力严重下降 ，50 多岁已经双眼失明。堂弟、堂妹均患有该病。提出问题：你若是医生，如何诊断？ </w:t>
      </w:r>
    </w:p>
    <w:p w14:paraId="1617E19D" w14:textId="77777777" w:rsidR="00F446D5" w:rsidRPr="00BE1EC4" w:rsidRDefault="00F446D5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</w:p>
    <w:p w14:paraId="2D36F8C9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2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Style w:val="a4"/>
          <w:rFonts w:ascii="宋体" w:eastAsia="宋体" w:hAnsi="宋体" w:cs="微软雅黑" w:hint="eastAsia"/>
          <w:color w:val="595959"/>
          <w:sz w:val="21"/>
          <w:szCs w:val="21"/>
        </w:rPr>
        <w:t>4.2 绘制遗传系谱，探寻遗传方式</w:t>
      </w:r>
    </w:p>
    <w:p w14:paraId="30F30C10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教师组织学生分小组讨论并回答问题。学生回答：若我是医生，先根据已知信息绘制此病例的系谱图，初步判断遗传病的遗传方式。学生不断修正后绘制出正确的系谱图（图 2），并根据图中 病例 1 所在家庭判断出此遗传病为隐性遗传病， 致病基因可能位于常染色体或 X 染色体上。此时，再出示患者基因检测结果，位于 X 染色体上的 RPGR 基因异常，学生确定此遗传病遗传方式为伴 X 隐性遗传病。</w:t>
      </w:r>
    </w:p>
    <w:p w14:paraId="7722A1DE" w14:textId="77777777" w:rsidR="00F446D5" w:rsidRPr="00BE1EC4" w:rsidRDefault="00000000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  <w:r w:rsidRPr="00BE1EC4">
        <w:rPr>
          <w:rFonts w:ascii="宋体" w:eastAsia="宋体" w:hAnsi="宋体" w:cs="宋体"/>
          <w:noProof/>
          <w:kern w:val="0"/>
          <w:szCs w:val="21"/>
          <w:lang w:bidi="ar"/>
        </w:rPr>
        <w:drawing>
          <wp:inline distT="0" distB="0" distL="114300" distR="114300" wp14:anchorId="6963CE72" wp14:editId="34F3ECAF">
            <wp:extent cx="3514725" cy="2013585"/>
            <wp:effectExtent l="0" t="0" r="9525" b="5715"/>
            <wp:docPr id="2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013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6A8BC9C" w14:textId="77777777" w:rsidR="00F446D5" w:rsidRPr="00BE1EC4" w:rsidRDefault="00F446D5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</w:p>
    <w:p w14:paraId="125862FF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2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Style w:val="a4"/>
          <w:rFonts w:ascii="宋体" w:eastAsia="宋体" w:hAnsi="宋体" w:cs="微软雅黑" w:hint="eastAsia"/>
          <w:color w:val="595959"/>
          <w:sz w:val="21"/>
          <w:szCs w:val="21"/>
        </w:rPr>
        <w:t>4.3 分析相关资料，解释治病机制</w:t>
      </w:r>
    </w:p>
    <w:p w14:paraId="63DA9E8F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提出问题：观察病例1的RPGR基因测序结果（图 3），容易发现病例 1 的 RPGR 基因缺失 4 个碱基对，请设计实验探究 RPGR 基因突变与症状的关系。学生不断讨论、修正后回答可采用自变量控制中的减</w:t>
      </w: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lastRenderedPageBreak/>
        <w:t>法、加法原理，在模式动物小鼠中敲除 RPGR 基因，观察小鼠是否出现病变，或者在敲除 RPGR 基因小鼠中再次导入 RPGR 基因，观察病变是否恢复。</w:t>
      </w:r>
    </w:p>
    <w:p w14:paraId="5501D08E" w14:textId="77777777" w:rsidR="00F446D5" w:rsidRPr="00BE1EC4" w:rsidRDefault="00000000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  <w:r w:rsidRPr="00BE1EC4">
        <w:rPr>
          <w:rFonts w:ascii="宋体" w:eastAsia="宋体" w:hAnsi="宋体" w:cs="宋体"/>
          <w:noProof/>
          <w:kern w:val="0"/>
          <w:szCs w:val="21"/>
          <w:lang w:bidi="ar"/>
        </w:rPr>
        <w:drawing>
          <wp:inline distT="0" distB="0" distL="114300" distR="114300" wp14:anchorId="0CCBCE84" wp14:editId="01BE68BC">
            <wp:extent cx="2715260" cy="2263140"/>
            <wp:effectExtent l="0" t="0" r="8890" b="3810"/>
            <wp:docPr id="6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5260" cy="2263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AAB40C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对学生的实验方案表示肯定后，指出目前研究人员开展了减法实验，分析资料：科研人员将小鼠 RPGR 基因敲除后，通过免疫荧光法和电子显微镜分别探究分子、细胞水平的变化（图 4~6）。提出问题：病例 1 的 RPGR 蛋白发生了哪些改变？小鼠 RPGR 蛋白的功能是什么？基因敲除小鼠视锥细胞的形态结构有何变化？学生通过独立分析实验数据，小组讨论后得出：图3结果显示 RPGR 基因缺失 4 个碱基对, RPGR 蛋白空间结构改变；图 4 和图 5 表明 RPGR 蛋白定位于视锥细胞连接纤毛，参与光敏色素从内节运输至外节；图 6 结果显示，与野生型相比，RPGR 基因敲除小鼠的视锥细胞在 1 月龄时形态无明显变化，6 月龄时视锥细胞外节长度和核层厚度减少。继而引导学生综合以上信息后得出结论：位于连接纤毛的 RPGR，通过参与光敏色素的运输，影响视锥细胞的形态结构。在分析以上问题过程中，教师应注重引导学生区分实验结果和结论，并对结果和结论进行科学表述。</w:t>
      </w:r>
    </w:p>
    <w:p w14:paraId="4CCA0FBE" w14:textId="77777777" w:rsidR="00F446D5" w:rsidRPr="00BE1EC4" w:rsidRDefault="00000000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  <w:r w:rsidRPr="00BE1EC4">
        <w:rPr>
          <w:rFonts w:ascii="宋体" w:eastAsia="宋体" w:hAnsi="宋体" w:cs="宋体"/>
          <w:noProof/>
          <w:kern w:val="0"/>
          <w:szCs w:val="21"/>
          <w:lang w:bidi="ar"/>
        </w:rPr>
        <w:drawing>
          <wp:inline distT="0" distB="0" distL="114300" distR="114300" wp14:anchorId="00C4B26B" wp14:editId="4A3CF2AC">
            <wp:extent cx="2362200" cy="4118942"/>
            <wp:effectExtent l="0" t="0" r="0" b="0"/>
            <wp:docPr id="5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6551" cy="4126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CACEA0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lastRenderedPageBreak/>
        <w:t>最后提出问题：结合资料信息，用箭头和文字从分子、细胞和个体水平解释病例 1 视网膜色素变性的病因。引导学生学会用箭头和文字从“基因突变→蛋白空间结构改变→蛋白功能受损→ 细胞形态结构改变→患者出现视网膜色素变性症状”角度，按照“分子→细胞→个体”层次探明病例 1 的发病机制。</w:t>
      </w:r>
    </w:p>
    <w:p w14:paraId="4565D1D3" w14:textId="77777777" w:rsidR="00F446D5" w:rsidRPr="00BE1EC4" w:rsidRDefault="00F446D5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</w:p>
    <w:p w14:paraId="6E2F75AC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2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Style w:val="a4"/>
          <w:rFonts w:ascii="宋体" w:eastAsia="宋体" w:hAnsi="宋体" w:cs="微软雅黑" w:hint="eastAsia"/>
          <w:color w:val="595959"/>
          <w:sz w:val="21"/>
          <w:szCs w:val="21"/>
        </w:rPr>
        <w:t>4.4 开展小组合作，剖析其他病例</w:t>
      </w:r>
    </w:p>
    <w:p w14:paraId="2DC24883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展示病例 2 的相关资料，包括家系患病情况、症状等问诊记录，CDHR1 基因测序图等。学生迁移病例 1 的分析思路，结合资料信息，从分子、 细胞和个体水平解释视网膜色素变性的病因。</w:t>
      </w:r>
    </w:p>
    <w:p w14:paraId="11649B57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设计意图：小组合作应用现学知识解决相似问题，培养学生迁移、应用和科学表述的能力，明确视网膜色素变性致病基因的多样性及复杂性。</w:t>
      </w:r>
    </w:p>
    <w:p w14:paraId="5BA81299" w14:textId="77777777" w:rsidR="00F446D5" w:rsidRPr="00BE1EC4" w:rsidRDefault="00F446D5" w:rsidP="00222F1F">
      <w:pPr>
        <w:widowControl/>
        <w:ind w:firstLineChars="200" w:firstLine="420"/>
        <w:jc w:val="left"/>
        <w:rPr>
          <w:rFonts w:ascii="宋体" w:eastAsia="宋体" w:hAnsi="宋体" w:hint="eastAsia"/>
          <w:szCs w:val="21"/>
        </w:rPr>
      </w:pPr>
    </w:p>
    <w:p w14:paraId="59DE680C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2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Style w:val="a4"/>
          <w:rFonts w:ascii="宋体" w:eastAsia="宋体" w:hAnsi="宋体" w:cs="微软雅黑" w:hint="eastAsia"/>
          <w:color w:val="595959"/>
          <w:sz w:val="21"/>
          <w:szCs w:val="21"/>
        </w:rPr>
        <w:t>4.5 再发风险估计，遗传病预防检测</w:t>
      </w:r>
    </w:p>
    <w:p w14:paraId="444A86DA" w14:textId="77777777" w:rsidR="00F446D5" w:rsidRPr="00BE1EC4" w:rsidRDefault="00000000" w:rsidP="00222F1F">
      <w:pPr>
        <w:pStyle w:val="a3"/>
        <w:widowControl/>
        <w:spacing w:beforeAutospacing="0" w:afterAutospacing="0"/>
        <w:ind w:firstLineChars="200" w:firstLine="420"/>
        <w:jc w:val="both"/>
        <w:rPr>
          <w:rFonts w:ascii="宋体" w:eastAsia="宋体" w:hAnsi="宋体" w:hint="eastAsia"/>
          <w:sz w:val="21"/>
          <w:szCs w:val="21"/>
        </w:rPr>
      </w:pPr>
      <w:r w:rsidRPr="00BE1EC4">
        <w:rPr>
          <w:rFonts w:ascii="宋体" w:eastAsia="宋体" w:hAnsi="宋体" w:cs="微软雅黑" w:hint="eastAsia"/>
          <w:color w:val="3F3F3F"/>
          <w:sz w:val="21"/>
          <w:szCs w:val="21"/>
        </w:rPr>
        <w:t>资料显示视网膜色素变性已发现 80 多个致病基因， 遗传方式包括伴 X 染色体隐性、常染色体隐性、常染色体显性遗传等。目前国内外并没有找到能够应用于临床的根治办法。提出新问题：病例 1 到了婚育年龄与致病基因携带者结婚，你能给他们提供什么建议？学生讨论后根据遗传咨询的步骤“了解家族病史—分析遗传方式—推算后代发病率—提出对策建议”，推算出病例 1 的孩子无论男女都有可能患病，要想生育正常孩子需进行产前诊断和基因检测。教师给出第三代试管婴儿技术的拓展资料，学生代表讲解该技术的流程：从父亲一方取出精子后进行精子获能处理，从母亲一方取出卵细胞后培养至减数分裂Ⅱ中期，采用卵胞浆内单精子显微注射技术得到受精卵，胚胎发育至囊胚期进行单细胞基因测序，均正常后将健康囊胚导入母方子宫，进而生出视力正常的孩子。最后师生总结遗传病预防检测方法，教师发出关注视力健康的倡议。</w:t>
      </w:r>
    </w:p>
    <w:p w14:paraId="7A2421A6" w14:textId="77777777" w:rsidR="00F446D5" w:rsidRPr="00BE1EC4" w:rsidRDefault="00F446D5" w:rsidP="00222F1F">
      <w:pPr>
        <w:ind w:firstLineChars="200" w:firstLine="420"/>
        <w:rPr>
          <w:rFonts w:ascii="宋体" w:eastAsia="宋体" w:hAnsi="宋体" w:hint="eastAsia"/>
          <w:szCs w:val="21"/>
        </w:rPr>
      </w:pPr>
    </w:p>
    <w:sectPr w:rsidR="00F446D5" w:rsidRPr="00BE1EC4">
      <w:headerReference w:type="default" r:id="rId12"/>
      <w:footerReference w:type="default" r:id="rId13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6B683C" w14:textId="77777777" w:rsidR="00CA7FFB" w:rsidRDefault="00CA7FFB">
      <w:r>
        <w:separator/>
      </w:r>
    </w:p>
  </w:endnote>
  <w:endnote w:type="continuationSeparator" w:id="0">
    <w:p w14:paraId="6E0BC90E" w14:textId="77777777" w:rsidR="00CA7FFB" w:rsidRDefault="00CA7F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81014821"/>
      <w:docPartObj>
        <w:docPartGallery w:val="Page Numbers (Bottom of Page)"/>
        <w:docPartUnique/>
      </w:docPartObj>
    </w:sdtPr>
    <w:sdtContent>
      <w:p w14:paraId="547A593A" w14:textId="5ECC9A7C" w:rsidR="00222F1F" w:rsidRDefault="00222F1F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C3401C2" w14:textId="65CF158B" w:rsidR="004151FC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494DAD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D7C8D6" w14:textId="77777777" w:rsidR="00CA7FFB" w:rsidRDefault="00CA7FFB">
      <w:r>
        <w:separator/>
      </w:r>
    </w:p>
  </w:footnote>
  <w:footnote w:type="continuationSeparator" w:id="0">
    <w:p w14:paraId="5F40484A" w14:textId="77777777" w:rsidR="00CA7FFB" w:rsidRDefault="00CA7F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F68D2" w14:textId="77777777" w:rsidR="004151FC" w:rsidRDefault="00000000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70A309E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39BF225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37D1697"/>
    <w:multiLevelType w:val="singleLevel"/>
    <w:tmpl w:val="B37D1697"/>
    <w:lvl w:ilvl="0">
      <w:start w:val="1"/>
      <w:numFmt w:val="decimal"/>
      <w:suff w:val="nothing"/>
      <w:lvlText w:val="%1）"/>
      <w:lvlJc w:val="left"/>
    </w:lvl>
  </w:abstractNum>
  <w:num w:numId="1" w16cid:durableId="13526066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3076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WRmYTAyMTI4M2NiYzM2NjIzZDNlMmFkMmExMzk1ZWYifQ=="/>
  </w:docVars>
  <w:rsids>
    <w:rsidRoot w:val="4F142D5E"/>
    <w:rsid w:val="00222F1F"/>
    <w:rsid w:val="004151FC"/>
    <w:rsid w:val="00477C9A"/>
    <w:rsid w:val="00481374"/>
    <w:rsid w:val="008C63CE"/>
    <w:rsid w:val="00990CE7"/>
    <w:rsid w:val="00B500B6"/>
    <w:rsid w:val="00BE1EC4"/>
    <w:rsid w:val="00C02FC6"/>
    <w:rsid w:val="00CA7FFB"/>
    <w:rsid w:val="00DC7900"/>
    <w:rsid w:val="00E72DDC"/>
    <w:rsid w:val="00EF537B"/>
    <w:rsid w:val="00F446D5"/>
    <w:rsid w:val="4F142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2"/>
    </o:shapelayout>
  </w:shapeDefaults>
  <w:decimalSymbol w:val="."/>
  <w:listSeparator w:val=","/>
  <w14:docId w14:val="3DC7F3BA"/>
  <w15:docId w15:val="{270590D6-B1F3-410F-B116-29CF120EF0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eastAsia="zh-CN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6">
    <w:name w:val="页眉 字符"/>
    <w:link w:val="a5"/>
    <w:uiPriority w:val="99"/>
    <w:semiHidden/>
    <w:rPr>
      <w:sz w:val="18"/>
      <w:szCs w:val="18"/>
      <w:lang w:eastAsia="zh-CN"/>
    </w:rPr>
  </w:style>
  <w:style w:type="paragraph" w:styleId="a7">
    <w:name w:val="footer"/>
    <w:basedOn w:val="a"/>
    <w:link w:val="a8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8">
    <w:name w:val="页脚 字符"/>
    <w:link w:val="a7"/>
    <w:uiPriority w:val="99"/>
    <w:rPr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283</Words>
  <Characters>1616</Characters>
  <Application>Microsoft Office Word</Application>
  <DocSecurity>0</DocSecurity>
  <Lines>13</Lines>
  <Paragraphs>3</Paragraphs>
  <ScaleCrop>false</ScaleCrop>
  <Company/>
  <LinksUpToDate>false</LinksUpToDate>
  <CharactersWithSpaces>1896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阳光</dc:creator>
  <cp:lastModifiedBy>旭 李</cp:lastModifiedBy>
  <cp:revision>4</cp:revision>
  <dcterms:created xsi:type="dcterms:W3CDTF">2024-02-27T09:31:00Z</dcterms:created>
  <dcterms:modified xsi:type="dcterms:W3CDTF">2025-01-07T02:23:00Z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