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B10F1" w14:textId="77777777" w:rsidR="001B1340" w:rsidRPr="006C48C9" w:rsidRDefault="00000000" w:rsidP="00431101">
      <w:pPr>
        <w:pStyle w:val="a7"/>
        <w:adjustRightInd w:val="0"/>
        <w:snapToGrid w:val="0"/>
        <w:jc w:val="center"/>
        <w:rPr>
          <w:rFonts w:ascii="宋体" w:eastAsia="宋体" w:hAnsi="宋体" w:hint="eastAsia"/>
          <w:b/>
          <w:bCs/>
          <w:color w:val="000000" w:themeColor="text1"/>
          <w:sz w:val="30"/>
          <w:szCs w:val="30"/>
          <w:shd w:val="clear" w:color="auto" w:fill="FFFFFF"/>
        </w:rPr>
      </w:pPr>
      <w:r>
        <w:rPr>
          <w:rFonts w:ascii="宋体" w:eastAsia="宋体" w:hAnsi="宋体" w:hint="eastAsia"/>
          <w:b/>
          <w:bCs/>
          <w:color w:val="000000" w:themeColor="text1"/>
          <w:sz w:val="30"/>
          <w:szCs w:val="30"/>
          <w:shd w:val="clear" w:color="auto" w:fill="FFFFFF"/>
        </w:rPr>
        <w:pict w14:anchorId="215AE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963pt;margin-top:843pt;width:22pt;height:36pt;z-index:251658240;mso-position-horizontal-relative:page;mso-position-vertical-relative:top-margin-area">
            <v:imagedata r:id="rId7" o:title=""/>
            <w10:wrap anchorx="page"/>
          </v:shape>
        </w:pict>
      </w:r>
      <w:r>
        <w:rPr>
          <w:rFonts w:ascii="宋体" w:eastAsia="宋体" w:hAnsi="宋体"/>
          <w:b/>
          <w:bCs/>
          <w:color w:val="000000" w:themeColor="text1"/>
          <w:sz w:val="30"/>
          <w:szCs w:val="30"/>
          <w:shd w:val="clear" w:color="auto" w:fill="FFFFFF"/>
        </w:rPr>
        <w:t>基于</w:t>
      </w:r>
      <w:r w:rsidR="00417B4F">
        <w:rPr>
          <w:rFonts w:ascii="宋体" w:eastAsia="宋体" w:hAnsi="宋体"/>
          <w:b/>
          <w:bCs/>
          <w:color w:val="000000" w:themeColor="text1"/>
          <w:sz w:val="30"/>
          <w:szCs w:val="30"/>
          <w:shd w:val="clear" w:color="auto" w:fill="FFFFFF"/>
        </w:rPr>
        <w:t>真实情境，</w:t>
      </w:r>
      <w:r w:rsidR="00B427B8">
        <w:rPr>
          <w:rFonts w:ascii="宋体" w:eastAsia="宋体" w:hAnsi="宋体"/>
          <w:b/>
          <w:bCs/>
          <w:color w:val="000000" w:themeColor="text1"/>
          <w:sz w:val="30"/>
          <w:szCs w:val="30"/>
          <w:shd w:val="clear" w:color="auto" w:fill="FFFFFF"/>
        </w:rPr>
        <w:t>培养学生生物学科核心素养</w:t>
      </w:r>
    </w:p>
    <w:p w14:paraId="4E09AD34" w14:textId="1D5DA936" w:rsidR="009C6838" w:rsidRPr="00390457" w:rsidRDefault="00000000" w:rsidP="00431101">
      <w:pPr>
        <w:pStyle w:val="a7"/>
        <w:adjustRightInd w:val="0"/>
        <w:snapToGrid w:val="0"/>
        <w:jc w:val="center"/>
        <w:rPr>
          <w:rFonts w:ascii="微软雅黑" w:eastAsia="微软雅黑" w:hAnsi="微软雅黑" w:hint="eastAsia"/>
          <w:b/>
          <w:bCs/>
          <w:color w:val="000000" w:themeColor="text1"/>
          <w:shd w:val="clear" w:color="auto" w:fill="FFFFFF"/>
        </w:rPr>
      </w:pPr>
      <w:r>
        <w:rPr>
          <w:rFonts w:ascii="微软雅黑" w:eastAsia="微软雅黑" w:hAnsi="微软雅黑" w:hint="eastAsia"/>
          <w:b/>
          <w:bCs/>
          <w:color w:val="000000" w:themeColor="text1"/>
          <w:shd w:val="clear" w:color="auto" w:fill="FFFFFF"/>
        </w:rPr>
        <w:t>——</w:t>
      </w:r>
      <w:r w:rsidRPr="006C48C9">
        <w:rPr>
          <w:rFonts w:ascii="黑体" w:eastAsia="黑体" w:hAnsi="黑体" w:hint="eastAsia"/>
          <w:b/>
          <w:bCs/>
          <w:color w:val="000000" w:themeColor="text1"/>
          <w:shd w:val="clear" w:color="auto" w:fill="FFFFFF"/>
        </w:rPr>
        <w:t>以2</w:t>
      </w:r>
      <w:r w:rsidRPr="006C48C9">
        <w:rPr>
          <w:rFonts w:ascii="黑体" w:eastAsia="黑体" w:hAnsi="黑体"/>
          <w:b/>
          <w:bCs/>
          <w:color w:val="000000" w:themeColor="text1"/>
          <w:shd w:val="clear" w:color="auto" w:fill="FFFFFF"/>
        </w:rPr>
        <w:t>020</w:t>
      </w:r>
      <w:r w:rsidRPr="006C48C9">
        <w:rPr>
          <w:rFonts w:ascii="黑体" w:eastAsia="黑体" w:hAnsi="黑体" w:hint="eastAsia"/>
          <w:b/>
          <w:bCs/>
          <w:color w:val="000000" w:themeColor="text1"/>
          <w:shd w:val="clear" w:color="auto" w:fill="FFFFFF"/>
        </w:rPr>
        <w:t>、2</w:t>
      </w:r>
      <w:r w:rsidRPr="006C48C9">
        <w:rPr>
          <w:rFonts w:ascii="黑体" w:eastAsia="黑体" w:hAnsi="黑体"/>
          <w:b/>
          <w:bCs/>
          <w:color w:val="000000" w:themeColor="text1"/>
          <w:shd w:val="clear" w:color="auto" w:fill="FFFFFF"/>
        </w:rPr>
        <w:t>021</w:t>
      </w:r>
      <w:r w:rsidR="002A2687" w:rsidRPr="006C48C9">
        <w:rPr>
          <w:rFonts w:ascii="黑体" w:eastAsia="黑体" w:hAnsi="黑体" w:hint="eastAsia"/>
          <w:b/>
          <w:bCs/>
          <w:color w:val="000000" w:themeColor="text1"/>
          <w:shd w:val="clear" w:color="auto" w:fill="FFFFFF"/>
        </w:rPr>
        <w:t>年</w:t>
      </w:r>
      <w:r w:rsidRPr="006C48C9">
        <w:rPr>
          <w:rFonts w:ascii="黑体" w:eastAsia="黑体" w:hAnsi="黑体" w:hint="eastAsia"/>
          <w:b/>
          <w:bCs/>
          <w:color w:val="000000" w:themeColor="text1"/>
          <w:shd w:val="clear" w:color="auto" w:fill="FFFFFF"/>
        </w:rPr>
        <w:t>山东高考试题为例</w:t>
      </w:r>
      <w:r w:rsidRPr="0059643F">
        <w:rPr>
          <w:rFonts w:ascii="微软雅黑" w:eastAsia="微软雅黑" w:hAnsi="微软雅黑"/>
          <w:b/>
          <w:bCs/>
          <w:color w:val="000000" w:themeColor="text1"/>
          <w:shd w:val="clear" w:color="auto" w:fill="FFFFFF"/>
        </w:rPr>
        <w:t xml:space="preserve"> </w:t>
      </w:r>
      <w:r w:rsidR="00431101">
        <w:rPr>
          <w:rFonts w:ascii="微软雅黑" w:eastAsia="微软雅黑" w:hAnsi="微软雅黑" w:hint="eastAsia"/>
          <w:b/>
          <w:bCs/>
          <w:color w:val="000000" w:themeColor="text1"/>
          <w:shd w:val="clear" w:color="auto" w:fill="FFFFFF"/>
        </w:rPr>
        <w:t>教学反思（二）</w:t>
      </w:r>
      <w:r w:rsidRPr="0059643F">
        <w:rPr>
          <w:rFonts w:ascii="微软雅黑" w:eastAsia="微软雅黑" w:hAnsi="微软雅黑"/>
          <w:b/>
          <w:bCs/>
          <w:color w:val="000000" w:themeColor="text1"/>
          <w:shd w:val="clear" w:color="auto" w:fill="FFFFFF"/>
        </w:rPr>
        <w:t xml:space="preserve"> </w:t>
      </w:r>
    </w:p>
    <w:p w14:paraId="0FCE1563" w14:textId="77777777" w:rsidR="00893626" w:rsidRPr="0059643F" w:rsidRDefault="00000000" w:rsidP="00431101">
      <w:pPr>
        <w:adjustRightInd w:val="0"/>
        <w:snapToGrid w:val="0"/>
        <w:rPr>
          <w:rFonts w:ascii="宋体" w:hAnsi="宋体" w:cstheme="minorBidi" w:hint="eastAsia"/>
          <w:color w:val="000000" w:themeColor="text1"/>
          <w:sz w:val="24"/>
          <w:shd w:val="clear" w:color="auto" w:fill="FFFFFF"/>
        </w:rPr>
      </w:pPr>
      <w:r w:rsidRPr="0059643F">
        <w:rPr>
          <w:rFonts w:ascii="宋体" w:hAnsi="宋体" w:cstheme="minorBidi" w:hint="eastAsia"/>
          <w:color w:val="000000" w:themeColor="text1"/>
          <w:sz w:val="24"/>
          <w:shd w:val="clear" w:color="auto" w:fill="FFFFFF"/>
        </w:rPr>
        <w:t xml:space="preserve"> </w:t>
      </w:r>
      <w:r w:rsidR="005163C0" w:rsidRPr="0059643F">
        <w:rPr>
          <w:rFonts w:ascii="宋体" w:hAnsi="宋体" w:cstheme="minorBidi"/>
          <w:color w:val="000000" w:themeColor="text1"/>
          <w:sz w:val="24"/>
          <w:shd w:val="clear" w:color="auto" w:fill="FFFFFF"/>
        </w:rPr>
        <w:t xml:space="preserve">   </w:t>
      </w:r>
      <w:r w:rsidR="00F667A2">
        <w:rPr>
          <w:rFonts w:ascii="宋体" w:hAnsi="宋体" w:cstheme="minorBidi" w:hint="eastAsia"/>
          <w:color w:val="000000" w:themeColor="text1"/>
          <w:sz w:val="24"/>
          <w:shd w:val="clear" w:color="auto" w:fill="FFFFFF"/>
        </w:rPr>
        <w:t>试题</w:t>
      </w:r>
      <w:r w:rsidRPr="0059643F">
        <w:rPr>
          <w:rFonts w:ascii="宋体" w:hAnsi="宋体" w:cstheme="minorBidi" w:hint="eastAsia"/>
          <w:color w:val="000000" w:themeColor="text1"/>
          <w:sz w:val="24"/>
          <w:shd w:val="clear" w:color="auto" w:fill="FFFFFF"/>
        </w:rPr>
        <w:t>4（</w:t>
      </w:r>
      <w:r w:rsidRPr="0059643F">
        <w:rPr>
          <w:rFonts w:ascii="宋体" w:hAnsi="宋体" w:cstheme="minorBidi"/>
          <w:color w:val="000000" w:themeColor="text1"/>
          <w:sz w:val="24"/>
          <w:shd w:val="clear" w:color="auto" w:fill="FFFFFF"/>
        </w:rPr>
        <w:t>202</w:t>
      </w:r>
      <w:r w:rsidR="00A21BD9" w:rsidRPr="0059643F">
        <w:rPr>
          <w:rFonts w:ascii="宋体" w:hAnsi="宋体" w:cstheme="minorBidi"/>
          <w:color w:val="000000" w:themeColor="text1"/>
          <w:sz w:val="24"/>
          <w:shd w:val="clear" w:color="auto" w:fill="FFFFFF"/>
        </w:rPr>
        <w:t>1</w:t>
      </w:r>
      <w:r w:rsidRPr="0059643F">
        <w:rPr>
          <w:rFonts w:ascii="宋体" w:hAnsi="宋体" w:cstheme="minorBidi"/>
          <w:color w:val="000000" w:themeColor="text1"/>
          <w:sz w:val="24"/>
          <w:shd w:val="clear" w:color="auto" w:fill="FFFFFF"/>
        </w:rPr>
        <w:t>年</w:t>
      </w:r>
      <w:r w:rsidRPr="0059643F">
        <w:rPr>
          <w:rFonts w:ascii="宋体" w:hAnsi="宋体" w:cstheme="minorBidi" w:hint="eastAsia"/>
          <w:color w:val="000000" w:themeColor="text1"/>
          <w:sz w:val="24"/>
          <w:shd w:val="clear" w:color="auto" w:fill="FFFFFF"/>
        </w:rPr>
        <w:t>山东高考试题第</w:t>
      </w:r>
      <w:r w:rsidR="005163C0" w:rsidRPr="0059643F">
        <w:rPr>
          <w:rFonts w:ascii="宋体" w:hAnsi="宋体" w:cstheme="minorBidi"/>
          <w:color w:val="000000" w:themeColor="text1"/>
          <w:sz w:val="24"/>
          <w:shd w:val="clear" w:color="auto" w:fill="FFFFFF"/>
        </w:rPr>
        <w:t>24</w:t>
      </w:r>
      <w:r w:rsidRPr="0059643F">
        <w:rPr>
          <w:rFonts w:ascii="宋体" w:hAnsi="宋体" w:cstheme="minorBidi" w:hint="eastAsia"/>
          <w:color w:val="000000" w:themeColor="text1"/>
          <w:sz w:val="24"/>
          <w:shd w:val="clear" w:color="auto" w:fill="FFFFFF"/>
        </w:rPr>
        <w:t>题）海水立体养殖中，表层养殖海带等大型藻类，海带下面挂笼养殖滤食小型浮游植物的牡蛎，底层养殖以底栖微藻、生物残体残骸等为食的海参。某海水立体养殖生态系统的能量流动示意图如下，M、N表示营养级。</w:t>
      </w:r>
    </w:p>
    <w:p w14:paraId="70172C3C" w14:textId="77777777" w:rsidR="00893626" w:rsidRDefault="00000000" w:rsidP="00431101">
      <w:pPr>
        <w:jc w:val="center"/>
        <w:rPr>
          <w:rFonts w:ascii="宋体" w:hAnsi="宋体" w:cs="宋体" w:hint="eastAsia"/>
          <w:color w:val="000000" w:themeColor="text1"/>
          <w:sz w:val="24"/>
        </w:rPr>
      </w:pPr>
      <w:r w:rsidRPr="0059643F">
        <w:rPr>
          <w:rFonts w:ascii="宋体" w:hAnsi="宋体" w:cs="宋体" w:hint="eastAsia"/>
          <w:noProof/>
          <w:color w:val="000000" w:themeColor="text1"/>
          <w:sz w:val="24"/>
        </w:rPr>
        <w:drawing>
          <wp:inline distT="0" distB="0" distL="0" distR="0" wp14:anchorId="74B107A2" wp14:editId="467EBDAC">
            <wp:extent cx="3204376" cy="1307297"/>
            <wp:effectExtent l="0" t="0" r="0" b="0"/>
            <wp:docPr id="4" name="图片 4" descr="16252380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244283" name="图片 36" descr="1625238083(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3219267" cy="1313372"/>
                    </a:xfrm>
                    <a:prstGeom prst="rect">
                      <a:avLst/>
                    </a:prstGeom>
                    <a:noFill/>
                    <a:ln>
                      <a:noFill/>
                    </a:ln>
                  </pic:spPr>
                </pic:pic>
              </a:graphicData>
            </a:graphic>
          </wp:inline>
        </w:drawing>
      </w:r>
    </w:p>
    <w:p w14:paraId="4408FF9E" w14:textId="77777777" w:rsidR="00F667A2" w:rsidRPr="00F667A2" w:rsidRDefault="00000000" w:rsidP="00431101">
      <w:pPr>
        <w:jc w:val="center"/>
        <w:rPr>
          <w:rFonts w:ascii="宋体" w:hAnsi="宋体" w:cs="宋体" w:hint="eastAsia"/>
          <w:b/>
          <w:color w:val="000000" w:themeColor="text1"/>
          <w:sz w:val="24"/>
        </w:rPr>
      </w:pPr>
      <w:r w:rsidRPr="00F667A2">
        <w:rPr>
          <w:rFonts w:ascii="宋体" w:hAnsi="宋体" w:cs="宋体"/>
          <w:b/>
          <w:color w:val="000000" w:themeColor="text1"/>
          <w:sz w:val="24"/>
        </w:rPr>
        <w:t>图3</w:t>
      </w:r>
    </w:p>
    <w:p w14:paraId="28433A20" w14:textId="77777777" w:rsidR="00893626" w:rsidRPr="00204404" w:rsidRDefault="00000000" w:rsidP="00431101">
      <w:pPr>
        <w:adjustRightInd w:val="0"/>
        <w:snapToGrid w:val="0"/>
        <w:rPr>
          <w:color w:val="000000" w:themeColor="text1"/>
          <w:u w:val="single"/>
        </w:rPr>
      </w:pPr>
      <w:r w:rsidRPr="0059643F">
        <w:rPr>
          <w:rFonts w:ascii="宋体" w:hAnsi="宋体" w:cs="宋体" w:hint="eastAsia"/>
          <w:color w:val="000000" w:themeColor="text1"/>
          <w:sz w:val="24"/>
        </w:rPr>
        <w:t>（1）估算海参种群密度时常用样方法，原因是</w:t>
      </w:r>
      <w:r w:rsidRPr="0059643F">
        <w:rPr>
          <w:rFonts w:ascii="宋体" w:hAnsi="宋体" w:cs="宋体" w:hint="eastAsia"/>
          <w:color w:val="000000" w:themeColor="text1"/>
          <w:sz w:val="24"/>
          <w:u w:val="single"/>
        </w:rPr>
        <w:t xml:space="preserve">    </w:t>
      </w:r>
      <w:r w:rsidR="00204404" w:rsidRPr="00204404">
        <w:rPr>
          <w:rFonts w:hint="eastAsia"/>
          <w:color w:val="000000" w:themeColor="text1"/>
          <w:u w:val="single"/>
        </w:rPr>
        <w:t>海参活动能力弱，活动范围小</w:t>
      </w:r>
      <w:r w:rsidRPr="0059643F">
        <w:rPr>
          <w:rFonts w:ascii="宋体" w:hAnsi="宋体" w:cs="宋体" w:hint="eastAsia"/>
          <w:color w:val="000000" w:themeColor="text1"/>
          <w:sz w:val="24"/>
        </w:rPr>
        <w:t>。</w:t>
      </w:r>
    </w:p>
    <w:p w14:paraId="36199C6A" w14:textId="77777777" w:rsidR="00893626" w:rsidRPr="0059643F" w:rsidRDefault="00000000" w:rsidP="00431101">
      <w:pPr>
        <w:adjustRightInd w:val="0"/>
        <w:snapToGrid w:val="0"/>
        <w:rPr>
          <w:rFonts w:ascii="宋体" w:hAnsi="宋体" w:cs="宋体" w:hint="eastAsia"/>
          <w:color w:val="000000" w:themeColor="text1"/>
          <w:sz w:val="24"/>
        </w:rPr>
      </w:pPr>
      <w:r w:rsidRPr="0059643F">
        <w:rPr>
          <w:rFonts w:ascii="宋体" w:hAnsi="宋体" w:cs="宋体" w:hint="eastAsia"/>
          <w:color w:val="000000" w:themeColor="text1"/>
          <w:sz w:val="24"/>
        </w:rPr>
        <w:t>（2）图中M用于生长、发育和繁殖的能量为</w:t>
      </w:r>
      <w:r w:rsidRPr="0059643F">
        <w:rPr>
          <w:rFonts w:ascii="宋体" w:hAnsi="宋体" w:cs="宋体" w:hint="eastAsia"/>
          <w:color w:val="000000" w:themeColor="text1"/>
          <w:sz w:val="24"/>
          <w:u w:val="single"/>
        </w:rPr>
        <w:t xml:space="preserve">   </w:t>
      </w:r>
      <w:r w:rsidR="00204404">
        <w:rPr>
          <w:rFonts w:ascii="宋体" w:hAnsi="宋体" w:cs="宋体"/>
          <w:color w:val="000000" w:themeColor="text1"/>
          <w:sz w:val="24"/>
          <w:u w:val="single"/>
        </w:rPr>
        <w:t>2488</w:t>
      </w:r>
      <w:r w:rsidRPr="0059643F">
        <w:rPr>
          <w:rFonts w:ascii="宋体" w:hAnsi="宋体" w:cs="宋体" w:hint="eastAsia"/>
          <w:color w:val="000000" w:themeColor="text1"/>
          <w:sz w:val="24"/>
          <w:u w:val="single"/>
        </w:rPr>
        <w:t xml:space="preserve">       </w:t>
      </w:r>
      <w:r w:rsidRPr="0059643F">
        <w:rPr>
          <w:rFonts w:ascii="宋体" w:hAnsi="宋体" w:cs="宋体" w:hint="eastAsia"/>
          <w:color w:val="000000" w:themeColor="text1"/>
          <w:sz w:val="24"/>
        </w:rPr>
        <w:t>kJ/（m</w:t>
      </w:r>
      <w:r w:rsidRPr="0059643F">
        <w:rPr>
          <w:rFonts w:ascii="宋体" w:hAnsi="宋体" w:cs="宋体" w:hint="eastAsia"/>
          <w:color w:val="000000" w:themeColor="text1"/>
          <w:sz w:val="24"/>
          <w:vertAlign w:val="superscript"/>
        </w:rPr>
        <w:t>2</w:t>
      </w:r>
      <w:r w:rsidRPr="0059643F">
        <w:rPr>
          <w:rFonts w:ascii="宋体" w:hAnsi="宋体" w:cs="宋体" w:hint="eastAsia"/>
          <w:color w:val="000000" w:themeColor="text1"/>
          <w:sz w:val="24"/>
        </w:rPr>
        <w:t>•a）。由M到N的能量传递效率为</w:t>
      </w:r>
      <w:r w:rsidRPr="0059643F">
        <w:rPr>
          <w:rFonts w:ascii="宋体" w:hAnsi="宋体" w:cs="宋体" w:hint="eastAsia"/>
          <w:color w:val="000000" w:themeColor="text1"/>
          <w:sz w:val="24"/>
          <w:u w:val="single"/>
        </w:rPr>
        <w:t xml:space="preserve">    </w:t>
      </w:r>
      <w:r w:rsidR="00204404">
        <w:rPr>
          <w:rFonts w:ascii="宋体" w:hAnsi="宋体" w:cs="宋体"/>
          <w:color w:val="000000" w:themeColor="text1"/>
          <w:sz w:val="24"/>
          <w:u w:val="single"/>
        </w:rPr>
        <w:t>6.3</w:t>
      </w:r>
      <w:r w:rsidRPr="0059643F">
        <w:rPr>
          <w:rFonts w:ascii="宋体" w:hAnsi="宋体" w:cs="宋体" w:hint="eastAsia"/>
          <w:color w:val="000000" w:themeColor="text1"/>
          <w:sz w:val="24"/>
          <w:u w:val="single"/>
        </w:rPr>
        <w:t xml:space="preserve">       </w:t>
      </w:r>
      <w:r w:rsidRPr="0059643F">
        <w:rPr>
          <w:rFonts w:ascii="宋体" w:hAnsi="宋体" w:cs="宋体" w:hint="eastAsia"/>
          <w:color w:val="000000" w:themeColor="text1"/>
          <w:sz w:val="24"/>
        </w:rPr>
        <w:t>%（保留一位小数），该生态系统中的能量</w:t>
      </w:r>
      <w:r w:rsidRPr="0059643F">
        <w:rPr>
          <w:rFonts w:ascii="宋体" w:hAnsi="宋体" w:cs="宋体" w:hint="eastAsia"/>
          <w:color w:val="000000" w:themeColor="text1"/>
          <w:sz w:val="24"/>
          <w:u w:val="single"/>
        </w:rPr>
        <w:t xml:space="preserve">   </w:t>
      </w:r>
      <w:r w:rsidR="00204404">
        <w:rPr>
          <w:rFonts w:ascii="宋体" w:hAnsi="宋体" w:cs="宋体" w:hint="eastAsia"/>
          <w:color w:val="000000" w:themeColor="text1"/>
          <w:sz w:val="24"/>
          <w:u w:val="single"/>
        </w:rPr>
        <w:t>不能</w:t>
      </w:r>
      <w:r w:rsidRPr="0059643F">
        <w:rPr>
          <w:rFonts w:ascii="宋体" w:hAnsi="宋体" w:cs="宋体" w:hint="eastAsia"/>
          <w:color w:val="000000" w:themeColor="text1"/>
          <w:sz w:val="24"/>
          <w:u w:val="single"/>
        </w:rPr>
        <w:t xml:space="preserve">      </w:t>
      </w:r>
      <w:r w:rsidRPr="0059643F">
        <w:rPr>
          <w:rFonts w:ascii="宋体" w:hAnsi="宋体" w:cs="宋体" w:hint="eastAsia"/>
          <w:color w:val="000000" w:themeColor="text1"/>
          <w:sz w:val="24"/>
        </w:rPr>
        <w:t>（填：“能”或“不能”）在M和遗体残骸间循环流动。</w:t>
      </w:r>
    </w:p>
    <w:p w14:paraId="0F927098" w14:textId="77777777" w:rsidR="00893626" w:rsidRPr="0059643F" w:rsidRDefault="00000000" w:rsidP="00431101">
      <w:pPr>
        <w:adjustRightInd w:val="0"/>
        <w:snapToGrid w:val="0"/>
        <w:rPr>
          <w:rFonts w:ascii="宋体" w:hAnsi="宋体" w:cs="宋体" w:hint="eastAsia"/>
          <w:color w:val="000000" w:themeColor="text1"/>
          <w:sz w:val="24"/>
        </w:rPr>
      </w:pPr>
      <w:r w:rsidRPr="0059643F">
        <w:rPr>
          <w:rFonts w:ascii="宋体" w:hAnsi="宋体" w:cs="宋体" w:hint="eastAsia"/>
          <w:color w:val="000000" w:themeColor="text1"/>
          <w:sz w:val="24"/>
        </w:rPr>
        <w:t>（3）养殖的海带数量过多，造成牡蛎减产，从生物群落的角度分析，原因是</w:t>
      </w:r>
      <w:r w:rsidRPr="0059643F">
        <w:rPr>
          <w:rFonts w:ascii="宋体" w:hAnsi="宋体" w:cs="宋体" w:hint="eastAsia"/>
          <w:color w:val="000000" w:themeColor="text1"/>
          <w:sz w:val="24"/>
          <w:u w:val="single"/>
        </w:rPr>
        <w:t xml:space="preserve">  </w:t>
      </w:r>
      <w:r w:rsidR="00204404" w:rsidRPr="00204404">
        <w:rPr>
          <w:rFonts w:ascii="宋体" w:hAnsi="宋体" w:cs="宋体" w:hint="eastAsia"/>
          <w:color w:val="000000" w:themeColor="text1"/>
          <w:sz w:val="24"/>
          <w:u w:val="single"/>
        </w:rPr>
        <w:t>由于海带的竞争浮游植物数量下降，牡蛎的食物减少，产量降低</w:t>
      </w:r>
      <w:r w:rsidRPr="0059643F">
        <w:rPr>
          <w:rFonts w:ascii="宋体" w:hAnsi="宋体" w:cs="宋体" w:hint="eastAsia"/>
          <w:color w:val="000000" w:themeColor="text1"/>
          <w:sz w:val="24"/>
          <w:u w:val="single"/>
        </w:rPr>
        <w:t xml:space="preserve">         </w:t>
      </w:r>
      <w:r w:rsidRPr="0059643F">
        <w:rPr>
          <w:rFonts w:ascii="宋体" w:hAnsi="宋体" w:cs="宋体" w:hint="eastAsia"/>
          <w:color w:val="000000" w:themeColor="text1"/>
          <w:sz w:val="24"/>
        </w:rPr>
        <w:t>。</w:t>
      </w:r>
    </w:p>
    <w:p w14:paraId="7FF621C6" w14:textId="77777777" w:rsidR="00893626" w:rsidRPr="0059643F" w:rsidRDefault="00000000" w:rsidP="00431101">
      <w:pPr>
        <w:adjustRightInd w:val="0"/>
        <w:snapToGrid w:val="0"/>
        <w:rPr>
          <w:rFonts w:ascii="宋体" w:hAnsi="宋体" w:cs="宋体" w:hint="eastAsia"/>
          <w:color w:val="000000" w:themeColor="text1"/>
          <w:sz w:val="24"/>
        </w:rPr>
      </w:pPr>
      <w:r w:rsidRPr="0059643F">
        <w:rPr>
          <w:rFonts w:ascii="宋体" w:hAnsi="宋体" w:cs="宋体" w:hint="eastAsia"/>
          <w:color w:val="000000" w:themeColor="text1"/>
          <w:sz w:val="24"/>
        </w:rPr>
        <w:t>（4）海水立体养殖模式运用了群落的空间结构原理，依据这一原理进行海水立体养殖的优点是</w:t>
      </w:r>
      <w:r w:rsidRPr="0059643F">
        <w:rPr>
          <w:rFonts w:ascii="宋体" w:hAnsi="宋体" w:cs="宋体" w:hint="eastAsia"/>
          <w:color w:val="000000" w:themeColor="text1"/>
          <w:sz w:val="24"/>
          <w:u w:val="single"/>
        </w:rPr>
        <w:t xml:space="preserve">  </w:t>
      </w:r>
      <w:r w:rsidR="00204404" w:rsidRPr="00204404">
        <w:rPr>
          <w:rFonts w:ascii="宋体" w:hAnsi="宋体" w:cs="宋体" w:hint="eastAsia"/>
          <w:color w:val="000000" w:themeColor="text1"/>
          <w:sz w:val="24"/>
          <w:u w:val="single"/>
        </w:rPr>
        <w:t>能充分利用空间和资源 </w:t>
      </w:r>
      <w:r w:rsidR="00204404" w:rsidRPr="00204404">
        <w:rPr>
          <w:rFonts w:ascii="宋体" w:hAnsi="宋体" w:cs="宋体"/>
          <w:color w:val="000000" w:themeColor="text1"/>
          <w:sz w:val="24"/>
          <w:u w:val="single"/>
        </w:rPr>
        <w:t>  </w:t>
      </w:r>
      <w:r w:rsidRPr="0059643F">
        <w:rPr>
          <w:rFonts w:ascii="宋体" w:hAnsi="宋体" w:cs="宋体" w:hint="eastAsia"/>
          <w:color w:val="000000" w:themeColor="text1"/>
          <w:sz w:val="24"/>
        </w:rPr>
        <w:t>。在构建海水立体养殖生态系统时，需考虑所养殖生物的环境容纳量、种间关系等因素，从而确定每种生物之间的合适比例，这样做的目的是</w:t>
      </w:r>
      <w:r w:rsidRPr="0059643F">
        <w:rPr>
          <w:rFonts w:ascii="宋体" w:hAnsi="宋体" w:cs="宋体" w:hint="eastAsia"/>
          <w:color w:val="000000" w:themeColor="text1"/>
          <w:sz w:val="24"/>
          <w:u w:val="single"/>
        </w:rPr>
        <w:t xml:space="preserve"> </w:t>
      </w:r>
      <w:r w:rsidR="00204404" w:rsidRPr="00204404">
        <w:rPr>
          <w:rFonts w:ascii="宋体" w:hAnsi="宋体" w:cs="宋体" w:hint="eastAsia"/>
          <w:color w:val="000000" w:themeColor="text1"/>
          <w:sz w:val="24"/>
          <w:u w:val="single"/>
        </w:rPr>
        <w:t>维持生态系统的稳定性，保持养殖产品的持续高产</w:t>
      </w:r>
      <w:r w:rsidRPr="0059643F">
        <w:rPr>
          <w:rFonts w:ascii="宋体" w:hAnsi="宋体" w:cs="宋体" w:hint="eastAsia"/>
          <w:color w:val="000000" w:themeColor="text1"/>
          <w:sz w:val="24"/>
          <w:u w:val="single"/>
        </w:rPr>
        <w:t xml:space="preserve">      </w:t>
      </w:r>
      <w:r w:rsidRPr="0059643F">
        <w:rPr>
          <w:rFonts w:ascii="宋体" w:hAnsi="宋体" w:cs="宋体" w:hint="eastAsia"/>
          <w:color w:val="000000" w:themeColor="text1"/>
          <w:sz w:val="24"/>
        </w:rPr>
        <w:t>。</w:t>
      </w:r>
    </w:p>
    <w:p w14:paraId="207AAFBA" w14:textId="77777777" w:rsidR="00AB4715" w:rsidRPr="0059643F" w:rsidRDefault="00000000" w:rsidP="00431101">
      <w:pPr>
        <w:pStyle w:val="a9"/>
        <w:adjustRightInd w:val="0"/>
        <w:snapToGrid w:val="0"/>
        <w:spacing w:before="0" w:beforeAutospacing="0" w:after="0" w:afterAutospacing="0"/>
        <w:ind w:firstLineChars="200" w:firstLine="480"/>
        <w:rPr>
          <w:rFonts w:hint="eastAsia"/>
          <w:color w:val="000000" w:themeColor="text1"/>
          <w:kern w:val="2"/>
        </w:rPr>
      </w:pPr>
      <w:r w:rsidRPr="0059643F">
        <w:rPr>
          <w:rFonts w:hint="eastAsia"/>
          <w:color w:val="000000" w:themeColor="text1"/>
          <w:kern w:val="2"/>
        </w:rPr>
        <w:t>本题以立体海水养殖为背景，考查考生对于种群密度的调查、生态系统的能量流动、种间关系影响生态系统的稳定性等必备知识。考生正确解答本题的需要有较好的理解能力、模型分析和修正能力。综合考虑人工生态系统中的各种生物种类和数量，以获得更好的经济效益，则体现了对系统观和平衡观的考查。</w:t>
      </w:r>
    </w:p>
    <w:p w14:paraId="1DB443B8" w14:textId="77777777" w:rsidR="00AB4715" w:rsidRPr="00D666D8" w:rsidRDefault="00000000" w:rsidP="00431101">
      <w:pPr>
        <w:pStyle w:val="a9"/>
        <w:adjustRightInd w:val="0"/>
        <w:snapToGrid w:val="0"/>
        <w:spacing w:before="0" w:beforeAutospacing="0" w:after="0" w:afterAutospacing="0"/>
        <w:ind w:firstLineChars="200" w:firstLine="480"/>
        <w:rPr>
          <w:rFonts w:hint="eastAsia"/>
          <w:color w:val="000000" w:themeColor="text1"/>
          <w:kern w:val="2"/>
        </w:rPr>
      </w:pPr>
      <w:r w:rsidRPr="0059643F">
        <w:rPr>
          <w:rFonts w:cstheme="minorBidi" w:hint="eastAsia"/>
          <w:color w:val="000000" w:themeColor="text1"/>
          <w:kern w:val="2"/>
          <w:shd w:val="clear" w:color="auto" w:fill="FFFFFF"/>
        </w:rPr>
        <w:t>包括</w:t>
      </w:r>
      <w:r w:rsidRPr="0059643F">
        <w:rPr>
          <w:rFonts w:cstheme="minorBidi"/>
          <w:color w:val="000000" w:themeColor="text1"/>
          <w:shd w:val="clear" w:color="auto" w:fill="FFFFFF"/>
        </w:rPr>
        <w:t>2020年</w:t>
      </w:r>
      <w:r w:rsidRPr="0059643F">
        <w:rPr>
          <w:rFonts w:cstheme="minorBidi" w:hint="eastAsia"/>
          <w:color w:val="000000" w:themeColor="text1"/>
          <w:shd w:val="clear" w:color="auto" w:fill="FFFFFF"/>
        </w:rPr>
        <w:t>山东高考</w:t>
      </w:r>
      <w:r w:rsidR="006C6352" w:rsidRPr="0059643F">
        <w:rPr>
          <w:rFonts w:cstheme="minorBidi" w:hint="eastAsia"/>
          <w:color w:val="000000" w:themeColor="text1"/>
          <w:shd w:val="clear" w:color="auto" w:fill="FFFFFF"/>
        </w:rPr>
        <w:t>试题</w:t>
      </w:r>
      <w:r w:rsidRPr="0059643F">
        <w:rPr>
          <w:rFonts w:cstheme="minorBidi" w:hint="eastAsia"/>
          <w:color w:val="000000" w:themeColor="text1"/>
          <w:kern w:val="2"/>
          <w:shd w:val="clear" w:color="auto" w:fill="FFFFFF"/>
        </w:rPr>
        <w:t>第3题以高中基础实验的材料选择为情境，第8题以碘参与甲状腺激素的合成、分泌和调节过程为情境，第15题以新型冠状病毒的两种检测方法为情境，第9题以植物激素或植物生长调节剂在生产、生活中的应用为情境，第13题以利用体细胞杂交技术培育耐盐小麦新品种为情境；</w:t>
      </w:r>
      <w:r w:rsidR="00C02F89" w:rsidRPr="0059643F">
        <w:rPr>
          <w:rFonts w:cstheme="minorBidi"/>
          <w:color w:val="000000" w:themeColor="text1"/>
          <w:shd w:val="clear" w:color="auto" w:fill="FFFFFF"/>
        </w:rPr>
        <w:t>2021年</w:t>
      </w:r>
      <w:r w:rsidR="00C02F89" w:rsidRPr="0059643F">
        <w:rPr>
          <w:rFonts w:cstheme="minorBidi" w:hint="eastAsia"/>
          <w:color w:val="000000" w:themeColor="text1"/>
          <w:shd w:val="clear" w:color="auto" w:fill="FFFFFF"/>
        </w:rPr>
        <w:t>山东高考试题第</w:t>
      </w:r>
      <w:r w:rsidR="00BE37BB" w:rsidRPr="0059643F">
        <w:rPr>
          <w:rFonts w:cstheme="minorBidi"/>
          <w:color w:val="000000" w:themeColor="text1"/>
          <w:shd w:val="clear" w:color="auto" w:fill="FFFFFF"/>
        </w:rPr>
        <w:t>8</w:t>
      </w:r>
      <w:r w:rsidR="00C02F89" w:rsidRPr="0059643F">
        <w:rPr>
          <w:rFonts w:cstheme="minorBidi" w:hint="eastAsia"/>
          <w:color w:val="000000" w:themeColor="text1"/>
          <w:shd w:val="clear" w:color="auto" w:fill="FFFFFF"/>
        </w:rPr>
        <w:t>题</w:t>
      </w:r>
      <w:r w:rsidR="00C02F89" w:rsidRPr="0059643F">
        <w:rPr>
          <w:rFonts w:cstheme="minorBidi" w:hint="eastAsia"/>
          <w:color w:val="000000" w:themeColor="text1"/>
          <w:kern w:val="2"/>
          <w:shd w:val="clear" w:color="auto" w:fill="FFFFFF"/>
        </w:rPr>
        <w:t>考查学生对血糖调节过程</w:t>
      </w:r>
      <w:r w:rsidR="00BE37BB" w:rsidRPr="0059643F">
        <w:rPr>
          <w:rFonts w:cstheme="minorBidi" w:hint="eastAsia"/>
          <w:color w:val="000000" w:themeColor="text1"/>
          <w:kern w:val="2"/>
          <w:shd w:val="clear" w:color="auto" w:fill="FFFFFF"/>
        </w:rPr>
        <w:t>为情境</w:t>
      </w:r>
      <w:r w:rsidR="00C02F89" w:rsidRPr="0059643F">
        <w:rPr>
          <w:rFonts w:cstheme="minorBidi" w:hint="eastAsia"/>
          <w:color w:val="000000" w:themeColor="text1"/>
          <w:kern w:val="2"/>
          <w:shd w:val="clear" w:color="auto" w:fill="FFFFFF"/>
        </w:rPr>
        <w:t>，</w:t>
      </w:r>
      <w:r w:rsidR="00BE37BB" w:rsidRPr="0059643F">
        <w:rPr>
          <w:rFonts w:cstheme="minorBidi" w:hint="eastAsia"/>
          <w:color w:val="000000" w:themeColor="text1"/>
          <w:shd w:val="clear" w:color="auto" w:fill="FFFFFF"/>
        </w:rPr>
        <w:t>第1</w:t>
      </w:r>
      <w:r w:rsidR="00BE37BB" w:rsidRPr="0059643F">
        <w:rPr>
          <w:rFonts w:cstheme="minorBidi"/>
          <w:color w:val="000000" w:themeColor="text1"/>
          <w:shd w:val="clear" w:color="auto" w:fill="FFFFFF"/>
        </w:rPr>
        <w:t>2</w:t>
      </w:r>
      <w:r w:rsidR="00BE37BB" w:rsidRPr="0059643F">
        <w:rPr>
          <w:rFonts w:cstheme="minorBidi" w:hint="eastAsia"/>
          <w:color w:val="000000" w:themeColor="text1"/>
          <w:shd w:val="clear" w:color="auto" w:fill="FFFFFF"/>
        </w:rPr>
        <w:t>题</w:t>
      </w:r>
      <w:r w:rsidR="00BE37BB" w:rsidRPr="0059643F">
        <w:rPr>
          <w:rFonts w:cstheme="minorBidi" w:hint="eastAsia"/>
          <w:color w:val="000000" w:themeColor="text1"/>
          <w:kern w:val="2"/>
          <w:shd w:val="clear" w:color="auto" w:fill="FFFFFF"/>
        </w:rPr>
        <w:t>本题以传统发酵技术生产葡萄酒为背景</w:t>
      </w:r>
      <w:r w:rsidR="00592E3D" w:rsidRPr="0059643F">
        <w:rPr>
          <w:rFonts w:cstheme="minorBidi" w:hint="eastAsia"/>
          <w:color w:val="000000" w:themeColor="text1"/>
          <w:kern w:val="2"/>
          <w:shd w:val="clear" w:color="auto" w:fill="FFFFFF"/>
        </w:rPr>
        <w:t>，</w:t>
      </w:r>
      <w:r w:rsidR="00592E3D" w:rsidRPr="0059643F">
        <w:rPr>
          <w:rFonts w:cstheme="minorBidi"/>
          <w:color w:val="000000" w:themeColor="text1"/>
          <w:shd w:val="clear" w:color="auto" w:fill="FFFFFF"/>
        </w:rPr>
        <w:t>2021年</w:t>
      </w:r>
      <w:r w:rsidR="00592E3D" w:rsidRPr="0059643F">
        <w:rPr>
          <w:rFonts w:cstheme="minorBidi" w:hint="eastAsia"/>
          <w:color w:val="000000" w:themeColor="text1"/>
          <w:shd w:val="clear" w:color="auto" w:fill="FFFFFF"/>
        </w:rPr>
        <w:t>山东高考试题第</w:t>
      </w:r>
      <w:r w:rsidR="00592E3D" w:rsidRPr="0059643F">
        <w:rPr>
          <w:rFonts w:cstheme="minorBidi"/>
          <w:color w:val="000000" w:themeColor="text1"/>
          <w:shd w:val="clear" w:color="auto" w:fill="FFFFFF"/>
        </w:rPr>
        <w:t>23</w:t>
      </w:r>
      <w:r w:rsidR="00592E3D" w:rsidRPr="0059643F">
        <w:rPr>
          <w:rFonts w:cstheme="minorBidi" w:hint="eastAsia"/>
          <w:color w:val="000000" w:themeColor="text1"/>
          <w:shd w:val="clear" w:color="auto" w:fill="FFFFFF"/>
        </w:rPr>
        <w:t>题</w:t>
      </w:r>
      <w:r w:rsidR="00592E3D" w:rsidRPr="0059643F">
        <w:rPr>
          <w:rFonts w:cstheme="minorBidi" w:hint="eastAsia"/>
          <w:color w:val="000000" w:themeColor="text1"/>
          <w:kern w:val="2"/>
          <w:shd w:val="clear" w:color="auto" w:fill="FFFFFF"/>
        </w:rPr>
        <w:t>以紧张、焦虑引起脱发、白发的</w:t>
      </w:r>
      <w:r w:rsidR="00592E3D" w:rsidRPr="00D666D8">
        <w:rPr>
          <w:rFonts w:cstheme="minorBidi" w:hint="eastAsia"/>
          <w:color w:val="000000" w:themeColor="text1"/>
          <w:kern w:val="2"/>
          <w:shd w:val="clear" w:color="auto" w:fill="FFFFFF"/>
        </w:rPr>
        <w:t>生理机制为背景等等，</w:t>
      </w:r>
      <w:r w:rsidRPr="00D666D8">
        <w:rPr>
          <w:rFonts w:cstheme="minorBidi" w:hint="eastAsia"/>
          <w:color w:val="000000" w:themeColor="text1"/>
          <w:kern w:val="2"/>
          <w:shd w:val="clear" w:color="auto" w:fill="FFFFFF"/>
        </w:rPr>
        <w:t>此类试题情境设计贴近考生学习活动和日常生活，</w:t>
      </w:r>
      <w:r w:rsidR="00592E3D" w:rsidRPr="00D666D8">
        <w:rPr>
          <w:rFonts w:cstheme="minorBidi" w:hint="eastAsia"/>
          <w:color w:val="000000" w:themeColor="text1"/>
          <w:kern w:val="2"/>
          <w:shd w:val="clear" w:color="auto" w:fill="FFFFFF"/>
        </w:rPr>
        <w:t>引导学生</w:t>
      </w:r>
      <w:r w:rsidR="00592E3D" w:rsidRPr="00D666D8">
        <w:rPr>
          <w:rFonts w:cstheme="minorBidi" w:hint="eastAsia"/>
          <w:color w:val="000000" w:themeColor="text1"/>
          <w:shd w:val="clear" w:color="auto" w:fill="FFFFFF"/>
        </w:rPr>
        <w:t>关注生产生活、关注生态，</w:t>
      </w:r>
      <w:r w:rsidRPr="00D666D8">
        <w:rPr>
          <w:rFonts w:cstheme="minorBidi" w:hint="eastAsia"/>
          <w:color w:val="000000" w:themeColor="text1"/>
          <w:kern w:val="2"/>
          <w:shd w:val="clear" w:color="auto" w:fill="FFFFFF"/>
        </w:rPr>
        <w:t>综合运用所学知识解释或解决与生物学相关的学习、生活中的问题</w:t>
      </w:r>
      <w:r w:rsidR="00360547" w:rsidRPr="00D666D8">
        <w:rPr>
          <w:rFonts w:cstheme="minorBidi" w:hint="eastAsia"/>
          <w:color w:val="000000" w:themeColor="text1"/>
          <w:kern w:val="2"/>
          <w:shd w:val="clear" w:color="auto" w:fill="FFFFFF"/>
        </w:rPr>
        <w:t>。</w:t>
      </w:r>
    </w:p>
    <w:p w14:paraId="2796B8D2" w14:textId="77777777" w:rsidR="0034045C" w:rsidRPr="00D666D8" w:rsidRDefault="00000000" w:rsidP="00431101">
      <w:pPr>
        <w:pStyle w:val="a7"/>
        <w:adjustRightInd w:val="0"/>
        <w:snapToGrid w:val="0"/>
        <w:ind w:firstLineChars="200" w:firstLine="480"/>
        <w:rPr>
          <w:rFonts w:ascii="宋体" w:eastAsia="宋体" w:hAnsi="宋体" w:hint="eastAsia"/>
          <w:color w:val="000000" w:themeColor="text1"/>
          <w:sz w:val="24"/>
          <w:szCs w:val="24"/>
          <w:shd w:val="clear" w:color="auto" w:fill="FFFFFF"/>
        </w:rPr>
      </w:pPr>
      <w:r w:rsidRPr="00D666D8">
        <w:rPr>
          <w:rFonts w:ascii="宋体" w:eastAsia="宋体" w:hAnsi="宋体"/>
          <w:color w:val="000000" w:themeColor="text1"/>
          <w:sz w:val="24"/>
          <w:szCs w:val="24"/>
          <w:shd w:val="clear" w:color="auto" w:fill="FFFFFF"/>
        </w:rPr>
        <w:t>2020年</w:t>
      </w:r>
      <w:r w:rsidRPr="00D666D8">
        <w:rPr>
          <w:rFonts w:ascii="宋体" w:eastAsia="宋体" w:hAnsi="宋体" w:hint="eastAsia"/>
          <w:color w:val="000000" w:themeColor="text1"/>
          <w:sz w:val="24"/>
          <w:szCs w:val="24"/>
          <w:shd w:val="clear" w:color="auto" w:fill="FFFFFF"/>
        </w:rPr>
        <w:t>山东高考试题第10题以建立濒危物种绿孔雀的自然保护区为情境，关注生物多样性的保护；第19题以利用外来植物无瓣海桑治理入侵植物互花米草的过程为情境，探索防控外来物种入侵的新方法并警惕外来物种的潜在危害；第24题以有机农业及土壤生态系统为情境，引导考生利用所学知识分析不同农业模式的优劣，树立绿色生态农业的理念。</w:t>
      </w:r>
      <w:r w:rsidR="00F46E4E" w:rsidRPr="00D666D8">
        <w:rPr>
          <w:rFonts w:ascii="宋体" w:eastAsia="宋体" w:hAnsi="宋体" w:hint="eastAsia"/>
          <w:color w:val="000000" w:themeColor="text1"/>
          <w:sz w:val="24"/>
          <w:szCs w:val="24"/>
          <w:shd w:val="clear" w:color="auto" w:fill="FFFFFF"/>
        </w:rPr>
        <w:t>2</w:t>
      </w:r>
      <w:r w:rsidR="00F46E4E" w:rsidRPr="00D666D8">
        <w:rPr>
          <w:rFonts w:ascii="宋体" w:eastAsia="宋体" w:hAnsi="宋体"/>
          <w:color w:val="000000" w:themeColor="text1"/>
          <w:sz w:val="24"/>
          <w:szCs w:val="24"/>
          <w:shd w:val="clear" w:color="auto" w:fill="FFFFFF"/>
        </w:rPr>
        <w:t>021</w:t>
      </w:r>
      <w:r w:rsidR="00F46E4E" w:rsidRPr="00D666D8">
        <w:rPr>
          <w:rFonts w:ascii="宋体" w:eastAsia="宋体" w:hAnsi="宋体" w:hint="eastAsia"/>
          <w:color w:val="000000" w:themeColor="text1"/>
          <w:sz w:val="24"/>
          <w:szCs w:val="24"/>
          <w:shd w:val="clear" w:color="auto" w:fill="FFFFFF"/>
        </w:rPr>
        <w:t>山东高考试题第10题本以捕食者对处于同一营养级的生物竞争关系的影响为背景，关注种间关系、生态系统的理解</w:t>
      </w:r>
    </w:p>
    <w:p w14:paraId="5C3D14FF" w14:textId="77777777" w:rsidR="00B13AA4" w:rsidRPr="00D666D8" w:rsidRDefault="00000000" w:rsidP="00431101">
      <w:pPr>
        <w:pStyle w:val="a7"/>
        <w:adjustRightInd w:val="0"/>
        <w:snapToGrid w:val="0"/>
        <w:ind w:firstLineChars="200" w:firstLine="480"/>
        <w:rPr>
          <w:rFonts w:ascii="宋体" w:eastAsia="宋体" w:hAnsi="宋体" w:hint="eastAsia"/>
          <w:color w:val="000000" w:themeColor="text1"/>
          <w:sz w:val="24"/>
          <w:szCs w:val="24"/>
          <w:shd w:val="clear" w:color="auto" w:fill="FFFFFF"/>
        </w:rPr>
      </w:pPr>
      <w:r w:rsidRPr="00D666D8">
        <w:rPr>
          <w:rFonts w:ascii="宋体" w:eastAsia="宋体" w:hAnsi="宋体" w:hint="eastAsia"/>
          <w:color w:val="000000" w:themeColor="text1"/>
          <w:sz w:val="24"/>
          <w:szCs w:val="24"/>
          <w:shd w:val="clear" w:color="auto" w:fill="FFFFFF"/>
        </w:rPr>
        <w:t>此类试题</w:t>
      </w:r>
      <w:r w:rsidR="0034045C" w:rsidRPr="00D666D8">
        <w:rPr>
          <w:rFonts w:ascii="宋体" w:eastAsia="宋体" w:hAnsi="宋体" w:hint="eastAsia"/>
          <w:color w:val="000000" w:themeColor="text1"/>
          <w:sz w:val="24"/>
          <w:szCs w:val="24"/>
          <w:shd w:val="clear" w:color="auto" w:fill="FFFFFF"/>
        </w:rPr>
        <w:t>则是</w:t>
      </w:r>
      <w:r w:rsidRPr="00D666D8">
        <w:rPr>
          <w:rFonts w:ascii="宋体" w:eastAsia="宋体" w:hAnsi="宋体" w:hint="eastAsia"/>
          <w:color w:val="000000" w:themeColor="text1"/>
          <w:sz w:val="24"/>
          <w:szCs w:val="24"/>
          <w:shd w:val="clear" w:color="auto" w:fill="FFFFFF"/>
        </w:rPr>
        <w:t>引导考生从系统的视角理解生物与环境之间、生物与生物之间以及人与环境之间的密切联系，树立人与自然和谐共处及可持续发展的理念，培养考生保护生态环境、热爱自然、尊重自然的积极情感，树立健康生活及生态文明观等生命观念，</w:t>
      </w:r>
      <w:r w:rsidR="00987DD9" w:rsidRPr="00D666D8">
        <w:rPr>
          <w:rFonts w:ascii="宋体" w:eastAsia="宋体" w:hAnsi="宋体" w:hint="eastAsia"/>
          <w:color w:val="000000" w:themeColor="text1"/>
          <w:sz w:val="24"/>
          <w:szCs w:val="24"/>
          <w:shd w:val="clear" w:color="auto" w:fill="FFFFFF"/>
        </w:rPr>
        <w:t>促进学生全面发展，</w:t>
      </w:r>
      <w:r w:rsidRPr="00D666D8">
        <w:rPr>
          <w:rFonts w:ascii="宋体" w:eastAsia="宋体" w:hAnsi="宋体" w:hint="eastAsia"/>
          <w:color w:val="000000" w:themeColor="text1"/>
          <w:sz w:val="24"/>
          <w:szCs w:val="24"/>
          <w:shd w:val="clear" w:color="auto" w:fill="FFFFFF"/>
        </w:rPr>
        <w:t>彰显生物学科育人价值。</w:t>
      </w:r>
    </w:p>
    <w:p w14:paraId="2E5B6A22" w14:textId="77777777" w:rsidR="004D50BC" w:rsidRPr="00F828DC" w:rsidRDefault="00000000" w:rsidP="00431101">
      <w:pPr>
        <w:pStyle w:val="a7"/>
        <w:adjustRightInd w:val="0"/>
        <w:snapToGrid w:val="0"/>
        <w:rPr>
          <w:rFonts w:ascii="宋体" w:eastAsia="宋体" w:hAnsi="宋体" w:hint="eastAsia"/>
          <w:b/>
          <w:color w:val="000000" w:themeColor="text1"/>
          <w:sz w:val="24"/>
          <w:szCs w:val="24"/>
          <w:shd w:val="clear" w:color="auto" w:fill="FFFFFF"/>
        </w:rPr>
      </w:pPr>
      <w:r w:rsidRPr="00F828DC">
        <w:rPr>
          <w:rFonts w:ascii="宋体" w:eastAsia="宋体" w:hAnsi="宋体"/>
          <w:b/>
          <w:color w:val="000000" w:themeColor="text1"/>
          <w:sz w:val="24"/>
          <w:szCs w:val="24"/>
          <w:shd w:val="clear" w:color="auto" w:fill="FFFFFF"/>
        </w:rPr>
        <w:t>3</w:t>
      </w:r>
      <w:r w:rsidR="00E50EB0" w:rsidRPr="00F828DC">
        <w:rPr>
          <w:rFonts w:ascii="宋体" w:eastAsia="宋体" w:hAnsi="宋体"/>
          <w:b/>
          <w:color w:val="000000" w:themeColor="text1"/>
          <w:sz w:val="24"/>
          <w:szCs w:val="24"/>
          <w:shd w:val="clear" w:color="auto" w:fill="FFFFFF"/>
        </w:rPr>
        <w:t>.</w:t>
      </w:r>
      <w:r w:rsidR="00E50EB0" w:rsidRPr="00F828DC">
        <w:rPr>
          <w:rFonts w:ascii="宋体" w:eastAsia="宋体" w:hAnsi="宋体" w:hint="eastAsia"/>
          <w:b/>
          <w:color w:val="000000" w:themeColor="text1"/>
          <w:sz w:val="24"/>
          <w:szCs w:val="24"/>
          <w:shd w:val="clear" w:color="auto" w:fill="FFFFFF"/>
        </w:rPr>
        <w:t>试题</w:t>
      </w:r>
      <w:r w:rsidRPr="00F828DC">
        <w:rPr>
          <w:rFonts w:ascii="宋体" w:eastAsia="宋体" w:hAnsi="宋体" w:hint="eastAsia"/>
          <w:b/>
          <w:color w:val="000000" w:themeColor="text1"/>
          <w:sz w:val="24"/>
          <w:szCs w:val="24"/>
          <w:shd w:val="clear" w:color="auto" w:fill="FFFFFF"/>
        </w:rPr>
        <w:t>引导学生打破定势思维，杜绝延循守旧，杜绝不切实际，杜绝机械重复。</w:t>
      </w:r>
    </w:p>
    <w:p w14:paraId="0403589F" w14:textId="77777777" w:rsidR="008A507F" w:rsidRPr="0059643F" w:rsidRDefault="00000000" w:rsidP="00431101">
      <w:pPr>
        <w:adjustRightInd w:val="0"/>
        <w:snapToGrid w:val="0"/>
        <w:ind w:firstLineChars="200" w:firstLine="480"/>
        <w:rPr>
          <w:rFonts w:ascii="宋体" w:hAnsi="宋体" w:hint="eastAsia"/>
          <w:color w:val="000000" w:themeColor="text1"/>
          <w:sz w:val="24"/>
        </w:rPr>
      </w:pPr>
      <w:r>
        <w:rPr>
          <w:rFonts w:ascii="宋体" w:hAnsi="宋体" w:cstheme="minorBidi" w:hint="eastAsia"/>
          <w:color w:val="000000" w:themeColor="text1"/>
          <w:sz w:val="24"/>
          <w:shd w:val="clear" w:color="auto" w:fill="FFFFFF"/>
        </w:rPr>
        <w:t>试题</w:t>
      </w:r>
      <w:r w:rsidRPr="0059643F">
        <w:rPr>
          <w:rFonts w:ascii="宋体" w:hAnsi="宋体" w:cstheme="minorBidi" w:hint="eastAsia"/>
          <w:color w:val="000000" w:themeColor="text1"/>
          <w:sz w:val="24"/>
          <w:shd w:val="clear" w:color="auto" w:fill="FFFFFF"/>
        </w:rPr>
        <w:t>5（</w:t>
      </w:r>
      <w:r w:rsidRPr="0059643F">
        <w:rPr>
          <w:rFonts w:ascii="宋体" w:hAnsi="宋体" w:cstheme="minorBidi"/>
          <w:color w:val="000000" w:themeColor="text1"/>
          <w:sz w:val="24"/>
          <w:shd w:val="clear" w:color="auto" w:fill="FFFFFF"/>
        </w:rPr>
        <w:t>2020年</w:t>
      </w:r>
      <w:r w:rsidRPr="0059643F">
        <w:rPr>
          <w:rFonts w:ascii="宋体" w:hAnsi="宋体" w:cstheme="minorBidi" w:hint="eastAsia"/>
          <w:color w:val="000000" w:themeColor="text1"/>
          <w:sz w:val="24"/>
          <w:shd w:val="clear" w:color="auto" w:fill="FFFFFF"/>
        </w:rPr>
        <w:t>山东高考试题第</w:t>
      </w:r>
      <w:r w:rsidRPr="0059643F">
        <w:rPr>
          <w:rFonts w:ascii="宋体" w:hAnsi="宋体"/>
          <w:color w:val="000000" w:themeColor="text1"/>
          <w:sz w:val="24"/>
        </w:rPr>
        <w:t>7</w:t>
      </w:r>
      <w:r w:rsidRPr="0059643F">
        <w:rPr>
          <w:rFonts w:ascii="宋体" w:hAnsi="宋体" w:hint="eastAsia"/>
          <w:color w:val="000000" w:themeColor="text1"/>
          <w:sz w:val="24"/>
        </w:rPr>
        <w:t>题）</w:t>
      </w:r>
      <w:r w:rsidRPr="0059643F">
        <w:rPr>
          <w:rFonts w:ascii="宋体" w:hAnsi="宋体"/>
          <w:color w:val="000000" w:themeColor="text1"/>
          <w:sz w:val="24"/>
        </w:rPr>
        <w:t>听毛细胞是内耳中的一种顶端具有纤毛的感觉神经细</w:t>
      </w:r>
      <w:r w:rsidRPr="0059643F">
        <w:rPr>
          <w:rFonts w:ascii="宋体" w:hAnsi="宋体"/>
          <w:color w:val="000000" w:themeColor="text1"/>
          <w:sz w:val="24"/>
        </w:rPr>
        <w:lastRenderedPageBreak/>
        <w:t>胞。声音传递到内耳中引起听毛细胞的纤毛发生偏转，使位于纤毛膜上的K</w:t>
      </w:r>
      <w:r w:rsidRPr="0059643F">
        <w:rPr>
          <w:rFonts w:ascii="宋体" w:hAnsi="宋体"/>
          <w:color w:val="000000" w:themeColor="text1"/>
          <w:sz w:val="24"/>
          <w:vertAlign w:val="superscript"/>
        </w:rPr>
        <w:t>+</w:t>
      </w:r>
      <w:r w:rsidRPr="0059643F">
        <w:rPr>
          <w:rFonts w:ascii="宋体" w:hAnsi="宋体"/>
          <w:color w:val="000000" w:themeColor="text1"/>
          <w:sz w:val="24"/>
        </w:rPr>
        <w:t>通道打开，K</w:t>
      </w:r>
      <w:r w:rsidRPr="0059643F">
        <w:rPr>
          <w:rFonts w:ascii="宋体" w:hAnsi="宋体"/>
          <w:color w:val="000000" w:themeColor="text1"/>
          <w:sz w:val="24"/>
          <w:vertAlign w:val="superscript"/>
        </w:rPr>
        <w:t>+</w:t>
      </w:r>
      <w:r w:rsidRPr="0059643F">
        <w:rPr>
          <w:rFonts w:ascii="宋体" w:hAnsi="宋体"/>
          <w:color w:val="000000" w:themeColor="text1"/>
          <w:sz w:val="24"/>
        </w:rPr>
        <w:t>内流而产生兴奋。兴奋通过听毛细胞底部传递到听觉神经细胞，最终到达大脑皮层产生听觉。下列说法错误的是</w:t>
      </w:r>
    </w:p>
    <w:p w14:paraId="0F6B7D11" w14:textId="77777777" w:rsidR="008A507F" w:rsidRPr="0059643F" w:rsidRDefault="00000000" w:rsidP="00431101">
      <w:pPr>
        <w:adjustRightInd w:val="0"/>
        <w:snapToGrid w:val="0"/>
        <w:rPr>
          <w:rFonts w:ascii="宋体" w:hAnsi="宋体" w:hint="eastAsia"/>
          <w:color w:val="000000" w:themeColor="text1"/>
          <w:sz w:val="24"/>
        </w:rPr>
      </w:pPr>
      <w:r w:rsidRPr="0059643F">
        <w:rPr>
          <w:rFonts w:ascii="宋体" w:hAnsi="宋体"/>
          <w:color w:val="000000" w:themeColor="text1"/>
          <w:sz w:val="24"/>
        </w:rPr>
        <w:t>A.静息状态时纤毛膜外的K</w:t>
      </w:r>
      <w:r w:rsidRPr="0059643F">
        <w:rPr>
          <w:rFonts w:ascii="宋体" w:hAnsi="宋体"/>
          <w:color w:val="000000" w:themeColor="text1"/>
          <w:sz w:val="24"/>
          <w:vertAlign w:val="superscript"/>
        </w:rPr>
        <w:t>+</w:t>
      </w:r>
      <w:r w:rsidRPr="0059643F">
        <w:rPr>
          <w:rFonts w:ascii="宋体" w:hAnsi="宋体"/>
          <w:color w:val="000000" w:themeColor="text1"/>
          <w:sz w:val="24"/>
        </w:rPr>
        <w:t>浓度低于膜内</w:t>
      </w:r>
    </w:p>
    <w:p w14:paraId="29A9BC96" w14:textId="77777777" w:rsidR="008A507F" w:rsidRPr="0059643F" w:rsidRDefault="00000000" w:rsidP="00431101">
      <w:pPr>
        <w:adjustRightInd w:val="0"/>
        <w:snapToGrid w:val="0"/>
        <w:rPr>
          <w:rFonts w:ascii="宋体" w:hAnsi="宋体" w:hint="eastAsia"/>
          <w:color w:val="000000" w:themeColor="text1"/>
          <w:sz w:val="24"/>
        </w:rPr>
      </w:pPr>
      <w:r w:rsidRPr="0059643F">
        <w:rPr>
          <w:rFonts w:ascii="宋体" w:hAnsi="宋体"/>
          <w:color w:val="000000" w:themeColor="text1"/>
          <w:sz w:val="24"/>
        </w:rPr>
        <w:t>B.纤毛膜上的K</w:t>
      </w:r>
      <w:r w:rsidRPr="0059643F">
        <w:rPr>
          <w:rFonts w:ascii="宋体" w:hAnsi="宋体"/>
          <w:color w:val="000000" w:themeColor="text1"/>
          <w:sz w:val="24"/>
          <w:vertAlign w:val="superscript"/>
        </w:rPr>
        <w:t>+</w:t>
      </w:r>
      <w:r w:rsidRPr="0059643F">
        <w:rPr>
          <w:rFonts w:ascii="宋体" w:hAnsi="宋体"/>
          <w:color w:val="000000" w:themeColor="text1"/>
          <w:sz w:val="24"/>
        </w:rPr>
        <w:t>内流过程不消耗ATP</w:t>
      </w:r>
    </w:p>
    <w:p w14:paraId="6FB47DF0" w14:textId="77777777" w:rsidR="008A507F" w:rsidRPr="0059643F" w:rsidRDefault="00000000" w:rsidP="00431101">
      <w:pPr>
        <w:tabs>
          <w:tab w:val="left" w:pos="4210"/>
        </w:tabs>
        <w:adjustRightInd w:val="0"/>
        <w:snapToGrid w:val="0"/>
        <w:rPr>
          <w:rFonts w:ascii="宋体" w:hAnsi="宋体" w:hint="eastAsia"/>
          <w:color w:val="000000" w:themeColor="text1"/>
          <w:sz w:val="24"/>
        </w:rPr>
      </w:pPr>
      <w:r w:rsidRPr="0059643F">
        <w:rPr>
          <w:rFonts w:ascii="宋体" w:hAnsi="宋体"/>
          <w:color w:val="000000" w:themeColor="text1"/>
          <w:sz w:val="24"/>
        </w:rPr>
        <w:t>C.兴奋在听毛细胞上以电信号的形式传导</w:t>
      </w:r>
      <w:r w:rsidRPr="0059643F">
        <w:rPr>
          <w:rFonts w:ascii="宋体" w:hAnsi="宋体"/>
          <w:color w:val="000000" w:themeColor="text1"/>
          <w:sz w:val="24"/>
        </w:rPr>
        <w:tab/>
      </w:r>
    </w:p>
    <w:p w14:paraId="7A5049E8" w14:textId="77777777" w:rsidR="008A507F" w:rsidRPr="0059643F" w:rsidRDefault="00000000" w:rsidP="00431101">
      <w:pPr>
        <w:adjustRightInd w:val="0"/>
        <w:snapToGrid w:val="0"/>
        <w:rPr>
          <w:rFonts w:ascii="宋体" w:hAnsi="宋体" w:hint="eastAsia"/>
          <w:color w:val="000000" w:themeColor="text1"/>
          <w:sz w:val="24"/>
        </w:rPr>
      </w:pPr>
      <w:r w:rsidRPr="0059643F">
        <w:rPr>
          <w:rFonts w:ascii="宋体" w:hAnsi="宋体"/>
          <w:color w:val="000000" w:themeColor="text1"/>
          <w:sz w:val="24"/>
        </w:rPr>
        <w:t>D.听觉的产生过程不属于反射</w:t>
      </w:r>
    </w:p>
    <w:p w14:paraId="753054DF" w14:textId="77777777" w:rsidR="008A507F" w:rsidRPr="0059643F" w:rsidRDefault="00000000" w:rsidP="00431101">
      <w:pPr>
        <w:pStyle w:val="a7"/>
        <w:adjustRightInd w:val="0"/>
        <w:snapToGrid w:val="0"/>
        <w:rPr>
          <w:rFonts w:ascii="宋体" w:eastAsia="宋体" w:hAnsi="宋体" w:cs="Times New Roman" w:hint="eastAsia"/>
          <w:color w:val="000000" w:themeColor="text1"/>
          <w:sz w:val="24"/>
          <w:szCs w:val="24"/>
        </w:rPr>
      </w:pPr>
      <w:r w:rsidRPr="0059643F">
        <w:rPr>
          <w:rFonts w:ascii="宋体" w:eastAsia="宋体" w:hAnsi="宋体" w:cs="Times New Roman" w:hint="eastAsia"/>
          <w:color w:val="000000" w:themeColor="text1"/>
          <w:sz w:val="24"/>
          <w:szCs w:val="24"/>
        </w:rPr>
        <w:t>答案：</w:t>
      </w:r>
      <w:r w:rsidR="00174578" w:rsidRPr="0059643F">
        <w:rPr>
          <w:rFonts w:ascii="宋体" w:eastAsia="宋体" w:hAnsi="宋体" w:cs="Times New Roman" w:hint="eastAsia"/>
          <w:color w:val="000000" w:themeColor="text1"/>
          <w:sz w:val="24"/>
          <w:szCs w:val="24"/>
        </w:rPr>
        <w:t>A</w:t>
      </w:r>
    </w:p>
    <w:p w14:paraId="5A34D823" w14:textId="77777777" w:rsidR="00B91F25" w:rsidRPr="007D221B" w:rsidRDefault="00000000" w:rsidP="00431101">
      <w:pPr>
        <w:pStyle w:val="a7"/>
        <w:adjustRightInd w:val="0"/>
        <w:snapToGrid w:val="0"/>
        <w:ind w:firstLineChars="200" w:firstLine="480"/>
        <w:rPr>
          <w:rFonts w:ascii="宋体" w:eastAsia="宋体" w:hAnsi="宋体" w:hint="eastAsia"/>
          <w:color w:val="000000" w:themeColor="text1"/>
          <w:kern w:val="24"/>
          <w:sz w:val="24"/>
          <w:szCs w:val="24"/>
        </w:rPr>
      </w:pPr>
      <w:r w:rsidRPr="007D221B">
        <w:rPr>
          <w:rFonts w:ascii="宋体" w:eastAsia="宋体" w:hAnsi="宋体" w:hint="eastAsia"/>
          <w:color w:val="000000" w:themeColor="text1"/>
          <w:kern w:val="24"/>
          <w:sz w:val="24"/>
          <w:szCs w:val="24"/>
        </w:rPr>
        <w:t>本题需要学生</w:t>
      </w:r>
      <w:r w:rsidR="00715DE6" w:rsidRPr="007D221B">
        <w:rPr>
          <w:rFonts w:ascii="宋体" w:eastAsia="宋体" w:hAnsi="宋体" w:hint="eastAsia"/>
          <w:color w:val="000000" w:themeColor="text1"/>
          <w:kern w:val="24"/>
          <w:sz w:val="24"/>
          <w:szCs w:val="24"/>
        </w:rPr>
        <w:t>打破思维定势，</w:t>
      </w:r>
      <w:r w:rsidRPr="007D221B">
        <w:rPr>
          <w:rFonts w:ascii="宋体" w:eastAsia="宋体" w:hAnsi="宋体" w:hint="eastAsia"/>
          <w:color w:val="000000" w:themeColor="text1"/>
          <w:kern w:val="24"/>
          <w:sz w:val="24"/>
          <w:szCs w:val="24"/>
        </w:rPr>
        <w:t>能够通过敏锐的洞察能力，发现复杂、新颖情境中的关键事实特征和有价值的新问题，能够将所学知识（动作电位的产生原理）迁移到新情境，能够依据题干信息中听毛细胞纤毛膜上特殊的兴奋产生方式，解决新问题得出纤毛膜膜内外的K</w:t>
      </w:r>
      <w:r w:rsidRPr="007D221B">
        <w:rPr>
          <w:rFonts w:ascii="宋体" w:eastAsia="宋体" w:hAnsi="宋体" w:hint="eastAsia"/>
          <w:color w:val="000000" w:themeColor="text1"/>
          <w:kern w:val="24"/>
          <w:sz w:val="24"/>
          <w:szCs w:val="24"/>
          <w:vertAlign w:val="superscript"/>
        </w:rPr>
        <w:t>+</w:t>
      </w:r>
      <w:r w:rsidRPr="007D221B">
        <w:rPr>
          <w:rFonts w:ascii="宋体" w:eastAsia="宋体" w:hAnsi="宋体" w:hint="eastAsia"/>
          <w:color w:val="000000" w:themeColor="text1"/>
          <w:kern w:val="24"/>
          <w:sz w:val="24"/>
          <w:szCs w:val="24"/>
        </w:rPr>
        <w:t>浓度特点这一新的结论。</w:t>
      </w:r>
    </w:p>
    <w:p w14:paraId="38548A8F" w14:textId="77777777" w:rsidR="00B91F25" w:rsidRPr="0059643F" w:rsidRDefault="00000000" w:rsidP="00431101">
      <w:pPr>
        <w:adjustRightInd w:val="0"/>
        <w:snapToGrid w:val="0"/>
        <w:ind w:firstLineChars="200" w:firstLine="480"/>
        <w:rPr>
          <w:rFonts w:ascii="宋体" w:hAnsi="宋体" w:cs="宋体" w:hint="eastAsia"/>
          <w:color w:val="000000" w:themeColor="text1"/>
          <w:sz w:val="24"/>
        </w:rPr>
      </w:pPr>
      <w:r>
        <w:rPr>
          <w:rFonts w:ascii="宋体" w:hAnsi="宋体" w:cstheme="minorBidi" w:hint="eastAsia"/>
          <w:color w:val="000000" w:themeColor="text1"/>
          <w:sz w:val="24"/>
          <w:shd w:val="clear" w:color="auto" w:fill="FFFFFF"/>
        </w:rPr>
        <w:t>试题</w:t>
      </w:r>
      <w:r w:rsidR="0090520D">
        <w:rPr>
          <w:rFonts w:ascii="宋体" w:hAnsi="宋体" w:cstheme="minorBidi"/>
          <w:color w:val="000000" w:themeColor="text1"/>
          <w:sz w:val="24"/>
          <w:shd w:val="clear" w:color="auto" w:fill="FFFFFF"/>
        </w:rPr>
        <w:t>6</w:t>
      </w:r>
      <w:r w:rsidRPr="0059643F">
        <w:rPr>
          <w:rFonts w:ascii="宋体" w:hAnsi="宋体" w:cstheme="minorBidi" w:hint="eastAsia"/>
          <w:color w:val="000000" w:themeColor="text1"/>
          <w:sz w:val="24"/>
          <w:shd w:val="clear" w:color="auto" w:fill="FFFFFF"/>
        </w:rPr>
        <w:t>（</w:t>
      </w:r>
      <w:r w:rsidRPr="0059643F">
        <w:rPr>
          <w:rFonts w:ascii="宋体" w:hAnsi="宋体" w:cstheme="minorBidi"/>
          <w:color w:val="000000" w:themeColor="text1"/>
          <w:sz w:val="24"/>
          <w:shd w:val="clear" w:color="auto" w:fill="FFFFFF"/>
        </w:rPr>
        <w:t>2021年</w:t>
      </w:r>
      <w:r w:rsidRPr="0059643F">
        <w:rPr>
          <w:rFonts w:ascii="宋体" w:hAnsi="宋体" w:cstheme="minorBidi" w:hint="eastAsia"/>
          <w:color w:val="000000" w:themeColor="text1"/>
          <w:sz w:val="24"/>
          <w:shd w:val="clear" w:color="auto" w:fill="FFFFFF"/>
        </w:rPr>
        <w:t>山东高考试题第</w:t>
      </w:r>
      <w:r w:rsidRPr="0059643F">
        <w:rPr>
          <w:rFonts w:ascii="宋体" w:hAnsi="宋体"/>
          <w:color w:val="000000" w:themeColor="text1"/>
          <w:sz w:val="24"/>
        </w:rPr>
        <w:t>21</w:t>
      </w:r>
      <w:r w:rsidRPr="0059643F">
        <w:rPr>
          <w:rFonts w:ascii="宋体" w:hAnsi="宋体" w:hint="eastAsia"/>
          <w:color w:val="000000" w:themeColor="text1"/>
          <w:sz w:val="24"/>
        </w:rPr>
        <w:t>题节选）</w:t>
      </w:r>
      <w:r w:rsidRPr="0059643F">
        <w:rPr>
          <w:rFonts w:ascii="宋体" w:hAnsi="宋体" w:cs="宋体" w:hint="eastAsia"/>
          <w:color w:val="000000" w:themeColor="text1"/>
          <w:sz w:val="24"/>
        </w:rPr>
        <w:t>光照条件下，叶肉细胞中O</w:t>
      </w:r>
      <w:r w:rsidRPr="0059643F">
        <w:rPr>
          <w:rFonts w:ascii="宋体" w:hAnsi="宋体" w:cs="宋体" w:hint="eastAsia"/>
          <w:color w:val="000000" w:themeColor="text1"/>
          <w:sz w:val="24"/>
          <w:vertAlign w:val="subscript"/>
        </w:rPr>
        <w:t>2</w:t>
      </w:r>
      <w:r w:rsidRPr="0059643F">
        <w:rPr>
          <w:rFonts w:ascii="宋体" w:hAnsi="宋体" w:cs="宋体" w:hint="eastAsia"/>
          <w:color w:val="000000" w:themeColor="text1"/>
          <w:sz w:val="24"/>
        </w:rPr>
        <w:t>与CO</w:t>
      </w:r>
      <w:r w:rsidRPr="0059643F">
        <w:rPr>
          <w:rFonts w:ascii="宋体" w:hAnsi="宋体" w:cs="宋体" w:hint="eastAsia"/>
          <w:color w:val="000000" w:themeColor="text1"/>
          <w:sz w:val="24"/>
          <w:vertAlign w:val="subscript"/>
        </w:rPr>
        <w:t>2</w:t>
      </w:r>
      <w:r w:rsidRPr="0059643F">
        <w:rPr>
          <w:rFonts w:ascii="宋体" w:hAnsi="宋体" w:cs="宋体" w:hint="eastAsia"/>
          <w:color w:val="000000" w:themeColor="text1"/>
          <w:sz w:val="24"/>
        </w:rPr>
        <w:t>竞争性结合C</w:t>
      </w:r>
      <w:r w:rsidRPr="0059643F">
        <w:rPr>
          <w:rFonts w:ascii="宋体" w:hAnsi="宋体" w:cs="宋体" w:hint="eastAsia"/>
          <w:color w:val="000000" w:themeColor="text1"/>
          <w:sz w:val="24"/>
          <w:vertAlign w:val="subscript"/>
        </w:rPr>
        <w:t>5</w:t>
      </w:r>
      <w:r w:rsidRPr="0059643F">
        <w:rPr>
          <w:rFonts w:ascii="宋体" w:hAnsi="宋体" w:cs="宋体" w:hint="eastAsia"/>
          <w:color w:val="000000" w:themeColor="text1"/>
          <w:sz w:val="24"/>
        </w:rPr>
        <w:t>，O</w:t>
      </w:r>
      <w:r w:rsidRPr="0059643F">
        <w:rPr>
          <w:rFonts w:ascii="宋体" w:hAnsi="宋体" w:cs="宋体" w:hint="eastAsia"/>
          <w:color w:val="000000" w:themeColor="text1"/>
          <w:sz w:val="24"/>
          <w:vertAlign w:val="subscript"/>
        </w:rPr>
        <w:t>2</w:t>
      </w:r>
      <w:r w:rsidRPr="0059643F">
        <w:rPr>
          <w:rFonts w:ascii="宋体" w:hAnsi="宋体" w:cs="宋体" w:hint="eastAsia"/>
          <w:color w:val="000000" w:themeColor="text1"/>
          <w:sz w:val="24"/>
        </w:rPr>
        <w:t>与C</w:t>
      </w:r>
      <w:r w:rsidRPr="0059643F">
        <w:rPr>
          <w:rFonts w:ascii="宋体" w:hAnsi="宋体" w:cs="宋体" w:hint="eastAsia"/>
          <w:color w:val="000000" w:themeColor="text1"/>
          <w:sz w:val="24"/>
          <w:vertAlign w:val="subscript"/>
        </w:rPr>
        <w:t>5</w:t>
      </w:r>
      <w:r w:rsidRPr="0059643F">
        <w:rPr>
          <w:rFonts w:ascii="宋体" w:hAnsi="宋体" w:cs="宋体" w:hint="eastAsia"/>
          <w:color w:val="000000" w:themeColor="text1"/>
          <w:sz w:val="24"/>
        </w:rPr>
        <w:t>结合后经一系列反应释放CO</w:t>
      </w:r>
      <w:r w:rsidRPr="0059643F">
        <w:rPr>
          <w:rFonts w:ascii="宋体" w:hAnsi="宋体" w:cs="宋体" w:hint="eastAsia"/>
          <w:color w:val="000000" w:themeColor="text1"/>
          <w:sz w:val="24"/>
          <w:vertAlign w:val="subscript"/>
        </w:rPr>
        <w:t>2</w:t>
      </w:r>
      <w:r w:rsidRPr="0059643F">
        <w:rPr>
          <w:rFonts w:ascii="宋体" w:hAnsi="宋体" w:cs="宋体" w:hint="eastAsia"/>
          <w:color w:val="000000" w:themeColor="text1"/>
          <w:sz w:val="24"/>
        </w:rPr>
        <w:t>的过程称为光呼吸。向水稻叶面喷施不同浓度的光呼吸抑制剂SoBS溶液，相应的光合作用强度和光呼吸强度见下表。光合作用强度用固定的CO</w:t>
      </w:r>
      <w:r w:rsidRPr="0059643F">
        <w:rPr>
          <w:rFonts w:ascii="宋体" w:hAnsi="宋体" w:cs="宋体" w:hint="eastAsia"/>
          <w:color w:val="000000" w:themeColor="text1"/>
          <w:sz w:val="24"/>
          <w:vertAlign w:val="subscript"/>
        </w:rPr>
        <w:t>2</w:t>
      </w:r>
      <w:r w:rsidRPr="0059643F">
        <w:rPr>
          <w:rFonts w:ascii="宋体" w:hAnsi="宋体" w:cs="宋体" w:hint="eastAsia"/>
          <w:color w:val="000000" w:themeColor="text1"/>
          <w:sz w:val="24"/>
        </w:rPr>
        <w:t>量表示，SoBS溶液处理对叶片呼吸作用的影响忽略不计。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3"/>
        <w:gridCol w:w="1025"/>
        <w:gridCol w:w="1138"/>
        <w:gridCol w:w="1140"/>
        <w:gridCol w:w="1140"/>
        <w:gridCol w:w="1140"/>
        <w:gridCol w:w="1141"/>
        <w:gridCol w:w="1141"/>
      </w:tblGrid>
      <w:tr w:rsidR="009536AF" w14:paraId="6F2753FA" w14:textId="77777777" w:rsidTr="006B0D2E">
        <w:trPr>
          <w:trHeight w:val="542"/>
        </w:trPr>
        <w:tc>
          <w:tcPr>
            <w:tcW w:w="2523" w:type="dxa"/>
            <w:shd w:val="clear" w:color="auto" w:fill="auto"/>
          </w:tcPr>
          <w:p w14:paraId="1E54739B"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SoBS浓度（mg/L）</w:t>
            </w:r>
          </w:p>
        </w:tc>
        <w:tc>
          <w:tcPr>
            <w:tcW w:w="1025" w:type="dxa"/>
            <w:shd w:val="clear" w:color="auto" w:fill="auto"/>
          </w:tcPr>
          <w:p w14:paraId="28E3CB1D"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0</w:t>
            </w:r>
          </w:p>
        </w:tc>
        <w:tc>
          <w:tcPr>
            <w:tcW w:w="1138" w:type="dxa"/>
            <w:shd w:val="clear" w:color="auto" w:fill="auto"/>
          </w:tcPr>
          <w:p w14:paraId="45F3EE27"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100</w:t>
            </w:r>
          </w:p>
        </w:tc>
        <w:tc>
          <w:tcPr>
            <w:tcW w:w="1140" w:type="dxa"/>
            <w:shd w:val="clear" w:color="auto" w:fill="auto"/>
          </w:tcPr>
          <w:p w14:paraId="3A04271C"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200</w:t>
            </w:r>
          </w:p>
        </w:tc>
        <w:tc>
          <w:tcPr>
            <w:tcW w:w="1140" w:type="dxa"/>
            <w:shd w:val="clear" w:color="auto" w:fill="auto"/>
          </w:tcPr>
          <w:p w14:paraId="4C5D27F3"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300</w:t>
            </w:r>
          </w:p>
        </w:tc>
        <w:tc>
          <w:tcPr>
            <w:tcW w:w="1140" w:type="dxa"/>
            <w:shd w:val="clear" w:color="auto" w:fill="auto"/>
          </w:tcPr>
          <w:p w14:paraId="2CD279C2"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400</w:t>
            </w:r>
          </w:p>
        </w:tc>
        <w:tc>
          <w:tcPr>
            <w:tcW w:w="1141" w:type="dxa"/>
            <w:shd w:val="clear" w:color="auto" w:fill="auto"/>
          </w:tcPr>
          <w:p w14:paraId="2195D135"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500</w:t>
            </w:r>
          </w:p>
        </w:tc>
        <w:tc>
          <w:tcPr>
            <w:tcW w:w="1141" w:type="dxa"/>
            <w:shd w:val="clear" w:color="auto" w:fill="auto"/>
          </w:tcPr>
          <w:p w14:paraId="0B87ADE8"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600</w:t>
            </w:r>
          </w:p>
        </w:tc>
      </w:tr>
      <w:tr w:rsidR="009536AF" w14:paraId="3C42A3EB" w14:textId="77777777" w:rsidTr="006B0D2E">
        <w:trPr>
          <w:trHeight w:val="811"/>
        </w:trPr>
        <w:tc>
          <w:tcPr>
            <w:tcW w:w="2523" w:type="dxa"/>
            <w:shd w:val="clear" w:color="auto" w:fill="auto"/>
          </w:tcPr>
          <w:p w14:paraId="52CD8E96"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光合作用强度（CO</w:t>
            </w:r>
            <w:r w:rsidRPr="0059643F">
              <w:rPr>
                <w:rFonts w:ascii="宋体" w:hAnsi="宋体" w:cs="宋体" w:hint="eastAsia"/>
                <w:color w:val="000000" w:themeColor="text1"/>
                <w:sz w:val="24"/>
                <w:vertAlign w:val="subscript"/>
              </w:rPr>
              <w:t>2</w:t>
            </w:r>
            <w:r w:rsidRPr="0059643F">
              <w:rPr>
                <w:rFonts w:ascii="宋体" w:hAnsi="宋体" w:cs="宋体" w:hint="eastAsia"/>
                <w:color w:val="000000" w:themeColor="text1"/>
                <w:sz w:val="24"/>
              </w:rPr>
              <w:t>µmol·m</w:t>
            </w:r>
            <w:r w:rsidRPr="0059643F">
              <w:rPr>
                <w:rFonts w:ascii="宋体" w:hAnsi="宋体" w:cs="宋体" w:hint="eastAsia"/>
                <w:color w:val="000000" w:themeColor="text1"/>
                <w:sz w:val="24"/>
                <w:vertAlign w:val="superscript"/>
              </w:rPr>
              <w:t>2</w:t>
            </w:r>
            <w:r w:rsidRPr="0059643F">
              <w:rPr>
                <w:rFonts w:ascii="宋体" w:hAnsi="宋体" w:cs="宋体" w:hint="eastAsia"/>
                <w:color w:val="000000" w:themeColor="text1"/>
                <w:sz w:val="24"/>
              </w:rPr>
              <w:t>·s</w:t>
            </w:r>
            <w:r w:rsidRPr="0059643F">
              <w:rPr>
                <w:rFonts w:ascii="宋体" w:hAnsi="宋体" w:cs="宋体" w:hint="eastAsia"/>
                <w:color w:val="000000" w:themeColor="text1"/>
                <w:sz w:val="24"/>
                <w:vertAlign w:val="superscript"/>
              </w:rPr>
              <w:t>-1</w:t>
            </w:r>
            <w:r w:rsidRPr="0059643F">
              <w:rPr>
                <w:rFonts w:ascii="宋体" w:hAnsi="宋体" w:cs="宋体" w:hint="eastAsia"/>
                <w:color w:val="000000" w:themeColor="text1"/>
                <w:sz w:val="24"/>
              </w:rPr>
              <w:t>）</w:t>
            </w:r>
          </w:p>
        </w:tc>
        <w:tc>
          <w:tcPr>
            <w:tcW w:w="1025" w:type="dxa"/>
            <w:shd w:val="clear" w:color="auto" w:fill="auto"/>
          </w:tcPr>
          <w:p w14:paraId="32E3F892"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18.9</w:t>
            </w:r>
          </w:p>
        </w:tc>
        <w:tc>
          <w:tcPr>
            <w:tcW w:w="1138" w:type="dxa"/>
            <w:shd w:val="clear" w:color="auto" w:fill="auto"/>
          </w:tcPr>
          <w:p w14:paraId="6EC3B7FA"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20.9</w:t>
            </w:r>
          </w:p>
        </w:tc>
        <w:tc>
          <w:tcPr>
            <w:tcW w:w="1140" w:type="dxa"/>
            <w:shd w:val="clear" w:color="auto" w:fill="auto"/>
          </w:tcPr>
          <w:p w14:paraId="6575E1D6"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20.7</w:t>
            </w:r>
          </w:p>
        </w:tc>
        <w:tc>
          <w:tcPr>
            <w:tcW w:w="1140" w:type="dxa"/>
            <w:shd w:val="clear" w:color="auto" w:fill="auto"/>
          </w:tcPr>
          <w:p w14:paraId="7665BDDC"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18.7</w:t>
            </w:r>
          </w:p>
        </w:tc>
        <w:tc>
          <w:tcPr>
            <w:tcW w:w="1140" w:type="dxa"/>
            <w:shd w:val="clear" w:color="auto" w:fill="auto"/>
          </w:tcPr>
          <w:p w14:paraId="38318913"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17.6</w:t>
            </w:r>
          </w:p>
        </w:tc>
        <w:tc>
          <w:tcPr>
            <w:tcW w:w="1141" w:type="dxa"/>
            <w:shd w:val="clear" w:color="auto" w:fill="auto"/>
          </w:tcPr>
          <w:p w14:paraId="5F6463F5"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16.5</w:t>
            </w:r>
          </w:p>
        </w:tc>
        <w:tc>
          <w:tcPr>
            <w:tcW w:w="1141" w:type="dxa"/>
            <w:shd w:val="clear" w:color="auto" w:fill="auto"/>
          </w:tcPr>
          <w:p w14:paraId="295BA7D7"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15.7</w:t>
            </w:r>
          </w:p>
        </w:tc>
      </w:tr>
      <w:tr w:rsidR="009536AF" w14:paraId="2EA6576C" w14:textId="77777777" w:rsidTr="006B0D2E">
        <w:trPr>
          <w:trHeight w:val="811"/>
        </w:trPr>
        <w:tc>
          <w:tcPr>
            <w:tcW w:w="2523" w:type="dxa"/>
            <w:shd w:val="clear" w:color="auto" w:fill="auto"/>
          </w:tcPr>
          <w:p w14:paraId="63974CC7"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光呼吸强度（CO</w:t>
            </w:r>
            <w:r w:rsidRPr="0059643F">
              <w:rPr>
                <w:rFonts w:ascii="宋体" w:hAnsi="宋体" w:cs="宋体" w:hint="eastAsia"/>
                <w:color w:val="000000" w:themeColor="text1"/>
                <w:sz w:val="24"/>
                <w:vertAlign w:val="subscript"/>
              </w:rPr>
              <w:t>2</w:t>
            </w:r>
            <w:r w:rsidRPr="0059643F">
              <w:rPr>
                <w:rFonts w:ascii="宋体" w:hAnsi="宋体" w:cs="宋体" w:hint="eastAsia"/>
                <w:color w:val="000000" w:themeColor="text1"/>
                <w:sz w:val="24"/>
              </w:rPr>
              <w:t>µmol·m</w:t>
            </w:r>
            <w:r w:rsidRPr="0059643F">
              <w:rPr>
                <w:rFonts w:ascii="宋体" w:hAnsi="宋体" w:cs="宋体" w:hint="eastAsia"/>
                <w:color w:val="000000" w:themeColor="text1"/>
                <w:sz w:val="24"/>
                <w:vertAlign w:val="superscript"/>
              </w:rPr>
              <w:t>2</w:t>
            </w:r>
            <w:r w:rsidRPr="0059643F">
              <w:rPr>
                <w:rFonts w:ascii="宋体" w:hAnsi="宋体" w:cs="宋体" w:hint="eastAsia"/>
                <w:color w:val="000000" w:themeColor="text1"/>
                <w:sz w:val="24"/>
              </w:rPr>
              <w:t>·s</w:t>
            </w:r>
            <w:r w:rsidRPr="0059643F">
              <w:rPr>
                <w:rFonts w:ascii="宋体" w:hAnsi="宋体" w:cs="宋体" w:hint="eastAsia"/>
                <w:color w:val="000000" w:themeColor="text1"/>
                <w:sz w:val="24"/>
                <w:vertAlign w:val="superscript"/>
              </w:rPr>
              <w:t>-1</w:t>
            </w:r>
            <w:r w:rsidRPr="0059643F">
              <w:rPr>
                <w:rFonts w:ascii="宋体" w:hAnsi="宋体" w:cs="宋体" w:hint="eastAsia"/>
                <w:color w:val="000000" w:themeColor="text1"/>
                <w:sz w:val="24"/>
              </w:rPr>
              <w:t>）</w:t>
            </w:r>
          </w:p>
        </w:tc>
        <w:tc>
          <w:tcPr>
            <w:tcW w:w="1025" w:type="dxa"/>
            <w:shd w:val="clear" w:color="auto" w:fill="auto"/>
          </w:tcPr>
          <w:p w14:paraId="3E696967"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6.4</w:t>
            </w:r>
          </w:p>
        </w:tc>
        <w:tc>
          <w:tcPr>
            <w:tcW w:w="1138" w:type="dxa"/>
            <w:shd w:val="clear" w:color="auto" w:fill="auto"/>
          </w:tcPr>
          <w:p w14:paraId="6CFD589A"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6.2</w:t>
            </w:r>
          </w:p>
        </w:tc>
        <w:tc>
          <w:tcPr>
            <w:tcW w:w="1140" w:type="dxa"/>
            <w:shd w:val="clear" w:color="auto" w:fill="auto"/>
          </w:tcPr>
          <w:p w14:paraId="4E3CF106"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5.8</w:t>
            </w:r>
          </w:p>
        </w:tc>
        <w:tc>
          <w:tcPr>
            <w:tcW w:w="1140" w:type="dxa"/>
            <w:shd w:val="clear" w:color="auto" w:fill="auto"/>
          </w:tcPr>
          <w:p w14:paraId="12F74E5F"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5.5</w:t>
            </w:r>
          </w:p>
        </w:tc>
        <w:tc>
          <w:tcPr>
            <w:tcW w:w="1140" w:type="dxa"/>
            <w:shd w:val="clear" w:color="auto" w:fill="auto"/>
          </w:tcPr>
          <w:p w14:paraId="34864829"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5.2</w:t>
            </w:r>
          </w:p>
        </w:tc>
        <w:tc>
          <w:tcPr>
            <w:tcW w:w="1141" w:type="dxa"/>
            <w:shd w:val="clear" w:color="auto" w:fill="auto"/>
          </w:tcPr>
          <w:p w14:paraId="1E8B28D5"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4.8</w:t>
            </w:r>
          </w:p>
        </w:tc>
        <w:tc>
          <w:tcPr>
            <w:tcW w:w="1141" w:type="dxa"/>
            <w:shd w:val="clear" w:color="auto" w:fill="auto"/>
          </w:tcPr>
          <w:p w14:paraId="5BAA4859" w14:textId="77777777" w:rsidR="00B91F25" w:rsidRPr="0059643F" w:rsidRDefault="00000000" w:rsidP="00431101">
            <w:pPr>
              <w:rPr>
                <w:rFonts w:ascii="宋体" w:hAnsi="宋体" w:cs="宋体" w:hint="eastAsia"/>
                <w:color w:val="000000" w:themeColor="text1"/>
                <w:sz w:val="24"/>
              </w:rPr>
            </w:pPr>
            <w:r w:rsidRPr="0059643F">
              <w:rPr>
                <w:rFonts w:ascii="宋体" w:hAnsi="宋体" w:cs="宋体" w:hint="eastAsia"/>
                <w:color w:val="000000" w:themeColor="text1"/>
                <w:sz w:val="24"/>
              </w:rPr>
              <w:t>4.3</w:t>
            </w:r>
          </w:p>
        </w:tc>
      </w:tr>
    </w:tbl>
    <w:p w14:paraId="3E74A2F3" w14:textId="77777777" w:rsidR="00B91F25" w:rsidRPr="007D221B" w:rsidRDefault="00000000" w:rsidP="00431101">
      <w:pPr>
        <w:pStyle w:val="a7"/>
        <w:adjustRightInd w:val="0"/>
        <w:snapToGrid w:val="0"/>
        <w:ind w:firstLineChars="200" w:firstLine="480"/>
        <w:rPr>
          <w:rFonts w:ascii="宋体" w:eastAsia="宋体" w:hAnsi="宋体" w:hint="eastAsia"/>
          <w:color w:val="000000" w:themeColor="text1"/>
          <w:kern w:val="24"/>
          <w:sz w:val="24"/>
          <w:szCs w:val="24"/>
        </w:rPr>
      </w:pPr>
      <w:r w:rsidRPr="007D221B">
        <w:rPr>
          <w:rFonts w:ascii="宋体" w:eastAsia="宋体" w:hAnsi="宋体" w:hint="eastAsia"/>
          <w:color w:val="000000" w:themeColor="text1"/>
          <w:kern w:val="24"/>
          <w:sz w:val="24"/>
          <w:szCs w:val="24"/>
        </w:rPr>
        <w:t>本题基于“光呼吸”概念，借助光呼吸抑制剂对水稻光合作用和光呼吸强度影响的实验情境和生产实践情境，打破学生</w:t>
      </w:r>
      <w:r w:rsidR="000761F9" w:rsidRPr="007D221B">
        <w:rPr>
          <w:rFonts w:ascii="宋体" w:eastAsia="宋体" w:hAnsi="宋体" w:hint="eastAsia"/>
          <w:color w:val="000000" w:themeColor="text1"/>
          <w:kern w:val="24"/>
          <w:sz w:val="24"/>
          <w:szCs w:val="24"/>
        </w:rPr>
        <w:t>对植物</w:t>
      </w:r>
      <w:r w:rsidRPr="007D221B">
        <w:rPr>
          <w:rFonts w:ascii="宋体" w:eastAsia="宋体" w:hAnsi="宋体" w:hint="eastAsia"/>
          <w:color w:val="000000" w:themeColor="text1"/>
          <w:kern w:val="24"/>
          <w:sz w:val="24"/>
          <w:szCs w:val="24"/>
        </w:rPr>
        <w:t>光合作用</w:t>
      </w:r>
      <w:r w:rsidR="000761F9" w:rsidRPr="007D221B">
        <w:rPr>
          <w:rFonts w:ascii="宋体" w:eastAsia="宋体" w:hAnsi="宋体" w:hint="eastAsia"/>
          <w:color w:val="000000" w:themeColor="text1"/>
          <w:kern w:val="24"/>
          <w:sz w:val="24"/>
          <w:szCs w:val="24"/>
        </w:rPr>
        <w:t>及呼吸作用</w:t>
      </w:r>
      <w:r w:rsidRPr="007D221B">
        <w:rPr>
          <w:rFonts w:ascii="宋体" w:eastAsia="宋体" w:hAnsi="宋体" w:hint="eastAsia"/>
          <w:color w:val="000000" w:themeColor="text1"/>
          <w:kern w:val="24"/>
          <w:sz w:val="24"/>
          <w:szCs w:val="24"/>
        </w:rPr>
        <w:t>的定势思维</w:t>
      </w:r>
      <w:r w:rsidR="000761F9" w:rsidRPr="007D221B">
        <w:rPr>
          <w:rFonts w:ascii="宋体" w:eastAsia="宋体" w:hAnsi="宋体" w:hint="eastAsia"/>
          <w:color w:val="000000" w:themeColor="text1"/>
          <w:kern w:val="24"/>
          <w:sz w:val="24"/>
          <w:szCs w:val="24"/>
        </w:rPr>
        <w:t>认为</w:t>
      </w:r>
      <w:r w:rsidRPr="007D221B">
        <w:rPr>
          <w:rFonts w:ascii="宋体" w:eastAsia="宋体" w:hAnsi="宋体" w:hint="eastAsia"/>
          <w:color w:val="000000" w:themeColor="text1"/>
          <w:kern w:val="24"/>
          <w:sz w:val="24"/>
          <w:szCs w:val="24"/>
        </w:rPr>
        <w:t>，既考查了学生从新情景中获取信息和处理信息的能力，又考查学生运用所学光合作用相关知识解决生物学问题的能力和语言表达能力，本题很好的体现了科学思维和科学探究的学科素养的考查。</w:t>
      </w:r>
    </w:p>
    <w:p w14:paraId="1B9C2084" w14:textId="77777777" w:rsidR="008420DC" w:rsidRPr="00D17E7D" w:rsidRDefault="00000000" w:rsidP="00431101">
      <w:pPr>
        <w:pStyle w:val="a7"/>
        <w:adjustRightInd w:val="0"/>
        <w:snapToGrid w:val="0"/>
        <w:ind w:firstLineChars="200" w:firstLine="480"/>
        <w:rPr>
          <w:rFonts w:ascii="宋体" w:eastAsia="宋体" w:hAnsi="宋体" w:cs="Times New Roman" w:hint="eastAsia"/>
          <w:color w:val="000000" w:themeColor="text1"/>
          <w:sz w:val="24"/>
          <w:szCs w:val="24"/>
        </w:rPr>
      </w:pPr>
      <w:r w:rsidRPr="007D221B">
        <w:rPr>
          <w:rFonts w:ascii="宋体" w:eastAsia="宋体" w:hAnsi="宋体" w:cs="Times New Roman" w:hint="eastAsia"/>
          <w:color w:val="000000" w:themeColor="text1"/>
          <w:sz w:val="24"/>
          <w:szCs w:val="24"/>
        </w:rPr>
        <w:t>按照心理学的观点，思维定式反映了心理活动的连续性和稳定性，在面对新的环境和客体时，其能使个体运用已有的知识和经验加速认识活动的进程，节约大量的心理能量;思维定式也会使人的心理活动表现出惰性，使个体带着成见去看待一切事物,限制个体思维的灵活性和创造性。</w:t>
      </w:r>
      <w:r w:rsidRPr="007D221B">
        <w:rPr>
          <w:rFonts w:ascii="宋体" w:eastAsia="宋体" w:hAnsi="宋体" w:hint="eastAsia"/>
          <w:color w:val="000000" w:themeColor="text1"/>
          <w:kern w:val="24"/>
          <w:sz w:val="24"/>
          <w:szCs w:val="24"/>
        </w:rPr>
        <w:t>打破定势思维，杜绝延循守旧，杜绝不切实际，杜绝机械重复</w:t>
      </w:r>
      <w:r w:rsidR="00687B02" w:rsidRPr="007D221B">
        <w:rPr>
          <w:rFonts w:ascii="宋体" w:eastAsia="宋体" w:hAnsi="宋体" w:hint="eastAsia"/>
          <w:color w:val="000000" w:themeColor="text1"/>
          <w:kern w:val="24"/>
          <w:sz w:val="24"/>
          <w:szCs w:val="24"/>
        </w:rPr>
        <w:t>，</w:t>
      </w:r>
      <w:r w:rsidRPr="007D221B">
        <w:rPr>
          <w:rFonts w:ascii="宋体" w:eastAsia="宋体" w:hAnsi="宋体" w:hint="eastAsia"/>
          <w:color w:val="000000" w:themeColor="text1"/>
          <w:kern w:val="24"/>
          <w:sz w:val="24"/>
          <w:szCs w:val="24"/>
        </w:rPr>
        <w:t>有利于培养审时度势，脚踏实地，开拓创新型社会人才。</w:t>
      </w:r>
    </w:p>
    <w:p w14:paraId="4F98326E" w14:textId="77777777" w:rsidR="00B23233" w:rsidRPr="00F828DC" w:rsidRDefault="00000000" w:rsidP="00431101">
      <w:pPr>
        <w:pStyle w:val="a7"/>
        <w:adjustRightInd w:val="0"/>
        <w:snapToGrid w:val="0"/>
        <w:rPr>
          <w:rFonts w:ascii="宋体" w:eastAsia="宋体" w:hAnsi="宋体" w:hint="eastAsia"/>
          <w:b/>
          <w:color w:val="000000" w:themeColor="text1"/>
          <w:sz w:val="24"/>
          <w:szCs w:val="24"/>
          <w:shd w:val="clear" w:color="auto" w:fill="FFFFFF"/>
        </w:rPr>
      </w:pPr>
      <w:r>
        <w:rPr>
          <w:rFonts w:ascii="宋体" w:eastAsia="宋体" w:hAnsi="宋体" w:hint="eastAsia"/>
          <w:b/>
          <w:color w:val="000000" w:themeColor="text1"/>
          <w:sz w:val="24"/>
          <w:szCs w:val="24"/>
          <w:shd w:val="clear" w:color="auto" w:fill="FFFFFF"/>
        </w:rPr>
        <w:t>4.</w:t>
      </w:r>
      <w:r w:rsidRPr="00F828DC">
        <w:rPr>
          <w:rFonts w:ascii="宋体" w:eastAsia="宋体" w:hAnsi="宋体" w:hint="eastAsia"/>
          <w:b/>
          <w:color w:val="000000" w:themeColor="text1"/>
          <w:sz w:val="24"/>
          <w:szCs w:val="24"/>
          <w:shd w:val="clear" w:color="auto" w:fill="FFFFFF"/>
        </w:rPr>
        <w:t>研究真实情境试题</w:t>
      </w:r>
      <w:r w:rsidR="00B461F7" w:rsidRPr="00F828DC">
        <w:rPr>
          <w:rFonts w:ascii="宋体" w:eastAsia="宋体" w:hAnsi="宋体" w:hint="eastAsia"/>
          <w:b/>
          <w:color w:val="000000" w:themeColor="text1"/>
          <w:sz w:val="24"/>
          <w:szCs w:val="24"/>
          <w:shd w:val="clear" w:color="auto" w:fill="FFFFFF"/>
        </w:rPr>
        <w:t>，提升试题情境设计能力，助推学生学科核心素养的发展</w:t>
      </w:r>
    </w:p>
    <w:p w14:paraId="1CD394EF" w14:textId="77777777" w:rsidR="00B461F7" w:rsidRDefault="00000000" w:rsidP="00431101">
      <w:pPr>
        <w:pStyle w:val="a7"/>
        <w:adjustRightInd w:val="0"/>
        <w:snapToGrid w:val="0"/>
        <w:ind w:firstLineChars="200" w:firstLine="480"/>
        <w:rPr>
          <w:rFonts w:ascii="宋体" w:eastAsia="宋体" w:hAnsi="宋体" w:hint="eastAsia"/>
          <w:color w:val="000000" w:themeColor="text1"/>
          <w:sz w:val="24"/>
          <w:szCs w:val="24"/>
          <w:shd w:val="clear" w:color="auto" w:fill="FFFFFF"/>
        </w:rPr>
      </w:pPr>
      <w:r w:rsidRPr="0059643F">
        <w:rPr>
          <w:rFonts w:ascii="宋体" w:eastAsia="宋体" w:hAnsi="宋体" w:hint="eastAsia"/>
          <w:color w:val="000000" w:themeColor="text1"/>
          <w:sz w:val="24"/>
          <w:szCs w:val="24"/>
          <w:shd w:val="clear" w:color="auto" w:fill="FFFFFF"/>
        </w:rPr>
        <w:t>我们为什么要强调真实情境的重要性？因为只有真实的情境能够培养学生的核心素养，也</w:t>
      </w:r>
      <w:r w:rsidR="007D221B">
        <w:rPr>
          <w:rFonts w:ascii="宋体" w:eastAsia="宋体" w:hAnsi="宋体" w:hint="eastAsia"/>
          <w:color w:val="000000" w:themeColor="text1"/>
          <w:sz w:val="24"/>
          <w:szCs w:val="24"/>
          <w:shd w:val="clear" w:color="auto" w:fill="FFFFFF"/>
        </w:rPr>
        <w:t>才</w:t>
      </w:r>
      <w:r w:rsidR="00D17E7D">
        <w:rPr>
          <w:rFonts w:ascii="宋体" w:eastAsia="宋体" w:hAnsi="宋体" w:hint="eastAsia"/>
          <w:color w:val="000000" w:themeColor="text1"/>
          <w:sz w:val="24"/>
          <w:szCs w:val="24"/>
          <w:shd w:val="clear" w:color="auto" w:fill="FFFFFF"/>
        </w:rPr>
        <w:t>能考查学生的核心素养，这是虚拟情境和单纯的知识讲解无法实现的，</w:t>
      </w:r>
      <w:r w:rsidRPr="0059643F">
        <w:rPr>
          <w:rFonts w:ascii="宋体" w:eastAsia="宋体" w:hAnsi="宋体" w:hint="eastAsia"/>
          <w:color w:val="000000" w:themeColor="text1"/>
          <w:sz w:val="24"/>
          <w:szCs w:val="24"/>
          <w:shd w:val="clear" w:color="auto" w:fill="FFFFFF"/>
        </w:rPr>
        <w:t>核心素养中最重要的是关键能力，而关键能力必须在真实情境中，通过学生的思考、分析和探究等活动才能得到发展。</w:t>
      </w:r>
      <w:r w:rsidR="00CD50EC" w:rsidRPr="0059643F">
        <w:rPr>
          <w:rFonts w:ascii="宋体" w:eastAsia="宋体" w:hAnsi="宋体" w:hint="eastAsia"/>
          <w:color w:val="000000" w:themeColor="text1"/>
          <w:sz w:val="24"/>
          <w:szCs w:val="24"/>
          <w:shd w:val="clear" w:color="auto" w:fill="FFFFFF"/>
        </w:rPr>
        <w:t>因此，教师应该认真研读《中国高考评价体系》、《普通高中生物课课程标准（2</w:t>
      </w:r>
      <w:r w:rsidR="00CD50EC" w:rsidRPr="0059643F">
        <w:rPr>
          <w:rFonts w:ascii="宋体" w:eastAsia="宋体" w:hAnsi="宋体"/>
          <w:color w:val="000000" w:themeColor="text1"/>
          <w:sz w:val="24"/>
          <w:szCs w:val="24"/>
          <w:shd w:val="clear" w:color="auto" w:fill="FFFFFF"/>
        </w:rPr>
        <w:t>017</w:t>
      </w:r>
      <w:r w:rsidR="00CD50EC" w:rsidRPr="0059643F">
        <w:rPr>
          <w:rFonts w:ascii="宋体" w:eastAsia="宋体" w:hAnsi="宋体" w:hint="eastAsia"/>
          <w:color w:val="000000" w:themeColor="text1"/>
          <w:sz w:val="24"/>
          <w:szCs w:val="24"/>
          <w:shd w:val="clear" w:color="auto" w:fill="FFFFFF"/>
        </w:rPr>
        <w:t>年版）》等基础上，精研新高考改革以来的高考试题</w:t>
      </w:r>
      <w:r w:rsidR="004E73C8">
        <w:rPr>
          <w:rFonts w:ascii="宋体" w:eastAsia="宋体" w:hAnsi="宋体" w:hint="eastAsia"/>
          <w:color w:val="000000" w:themeColor="text1"/>
          <w:sz w:val="24"/>
          <w:szCs w:val="24"/>
          <w:shd w:val="clear" w:color="auto" w:fill="FFFFFF"/>
        </w:rPr>
        <w:t>，</w:t>
      </w:r>
      <w:r w:rsidR="004E73C8" w:rsidRPr="0059643F">
        <w:rPr>
          <w:rFonts w:ascii="宋体" w:eastAsia="宋体" w:hAnsi="宋体" w:hint="eastAsia"/>
          <w:color w:val="000000" w:themeColor="text1"/>
          <w:sz w:val="24"/>
          <w:szCs w:val="24"/>
          <w:shd w:val="clear" w:color="auto" w:fill="FFFFFF"/>
        </w:rPr>
        <w:t>把握</w:t>
      </w:r>
      <w:r w:rsidR="00CD50EC" w:rsidRPr="0059643F">
        <w:rPr>
          <w:rFonts w:ascii="宋体" w:eastAsia="宋体" w:hAnsi="宋体" w:hint="eastAsia"/>
          <w:color w:val="000000" w:themeColor="text1"/>
          <w:sz w:val="24"/>
          <w:szCs w:val="24"/>
          <w:shd w:val="clear" w:color="auto" w:fill="FFFFFF"/>
        </w:rPr>
        <w:t>在真实情境设计方面的变化</w:t>
      </w:r>
      <w:r w:rsidR="00205A33" w:rsidRPr="0059643F">
        <w:rPr>
          <w:rFonts w:ascii="宋体" w:eastAsia="宋体" w:hAnsi="宋体" w:hint="eastAsia"/>
          <w:color w:val="000000" w:themeColor="text1"/>
          <w:sz w:val="24"/>
          <w:szCs w:val="24"/>
          <w:shd w:val="clear" w:color="auto" w:fill="FFFFFF"/>
        </w:rPr>
        <w:t>，从影响社会生产生活社会成员身体健康、社会协调发展的现象和问题中，选取与生物学有关的真实而有价值的社会问题命制试题，激发学生学习兴趣，</w:t>
      </w:r>
      <w:r w:rsidR="003861B4" w:rsidRPr="0059643F">
        <w:rPr>
          <w:rFonts w:ascii="宋体" w:eastAsia="宋体" w:hAnsi="宋体" w:hint="eastAsia"/>
          <w:color w:val="000000" w:themeColor="text1"/>
          <w:sz w:val="24"/>
          <w:szCs w:val="24"/>
          <w:shd w:val="clear" w:color="auto" w:fill="FFFFFF"/>
        </w:rPr>
        <w:t>从而推动关键能力和核心素养在教学和考试中的落实</w:t>
      </w:r>
      <w:r w:rsidR="00B3779C" w:rsidRPr="00B3779C">
        <w:rPr>
          <w:rFonts w:ascii="宋体" w:eastAsia="宋体" w:hAnsi="宋体" w:hint="eastAsia"/>
          <w:color w:val="000000" w:themeColor="text1"/>
          <w:sz w:val="24"/>
          <w:szCs w:val="24"/>
          <w:shd w:val="clear" w:color="auto" w:fill="FFFFFF"/>
          <w:vertAlign w:val="superscript"/>
        </w:rPr>
        <w:t>[</w:t>
      </w:r>
      <w:r w:rsidR="00B3779C" w:rsidRPr="00B3779C">
        <w:rPr>
          <w:rFonts w:ascii="宋体" w:eastAsia="宋体" w:hAnsi="宋体"/>
          <w:color w:val="000000" w:themeColor="text1"/>
          <w:sz w:val="24"/>
          <w:szCs w:val="24"/>
          <w:shd w:val="clear" w:color="auto" w:fill="FFFFFF"/>
          <w:vertAlign w:val="superscript"/>
        </w:rPr>
        <w:t>2</w:t>
      </w:r>
      <w:r w:rsidR="00B3779C" w:rsidRPr="00B3779C">
        <w:rPr>
          <w:rFonts w:ascii="宋体" w:eastAsia="宋体" w:hAnsi="宋体" w:hint="eastAsia"/>
          <w:color w:val="000000" w:themeColor="text1"/>
          <w:sz w:val="24"/>
          <w:szCs w:val="24"/>
          <w:shd w:val="clear" w:color="auto" w:fill="FFFFFF"/>
          <w:vertAlign w:val="superscript"/>
        </w:rPr>
        <w:t>]</w:t>
      </w:r>
      <w:r w:rsidR="003861B4" w:rsidRPr="0059643F">
        <w:rPr>
          <w:rFonts w:ascii="宋体" w:eastAsia="宋体" w:hAnsi="宋体" w:hint="eastAsia"/>
          <w:color w:val="000000" w:themeColor="text1"/>
          <w:sz w:val="24"/>
          <w:szCs w:val="24"/>
          <w:shd w:val="clear" w:color="auto" w:fill="FFFFFF"/>
        </w:rPr>
        <w:t>。</w:t>
      </w:r>
    </w:p>
    <w:p w14:paraId="7C0548AC" w14:textId="77777777" w:rsidR="00D17E7D" w:rsidRPr="00D17E7D" w:rsidRDefault="00000000" w:rsidP="00431101">
      <w:pPr>
        <w:pStyle w:val="a7"/>
        <w:adjustRightInd w:val="0"/>
        <w:snapToGrid w:val="0"/>
        <w:ind w:firstLineChars="200" w:firstLine="480"/>
        <w:rPr>
          <w:rFonts w:ascii="宋体" w:eastAsia="宋体" w:hAnsi="宋体" w:hint="eastAsia"/>
          <w:color w:val="000000" w:themeColor="text1"/>
          <w:sz w:val="24"/>
          <w:szCs w:val="24"/>
          <w:shd w:val="clear" w:color="auto" w:fill="FFFFFF"/>
        </w:rPr>
      </w:pPr>
      <w:r w:rsidRPr="00D17E7D">
        <w:rPr>
          <w:rFonts w:ascii="宋体" w:eastAsia="宋体" w:hAnsi="宋体" w:hint="eastAsia"/>
          <w:color w:val="000000" w:themeColor="text1"/>
          <w:sz w:val="24"/>
          <w:szCs w:val="24"/>
          <w:shd w:val="clear" w:color="auto" w:fill="FFFFFF"/>
        </w:rPr>
        <w:t>高考生物的所有命题素材都离不开三个情境，这就要求我们要把教学世界与生活世界联系在一起，需要教师及时拓展、更新课程资源，引导学生关注社会热点、生活实际，引导学生运用学科知识思考现实和解决生活问题。在平时的练习、选题过程中，都要注重此类题目的强化。</w:t>
      </w:r>
    </w:p>
    <w:p w14:paraId="71C1E2FF" w14:textId="77777777" w:rsidR="00D17E7D" w:rsidRPr="00D17E7D" w:rsidRDefault="00000000" w:rsidP="00431101">
      <w:pPr>
        <w:pStyle w:val="a7"/>
        <w:adjustRightInd w:val="0"/>
        <w:snapToGrid w:val="0"/>
        <w:ind w:firstLineChars="200" w:firstLine="480"/>
        <w:rPr>
          <w:rFonts w:ascii="宋体" w:eastAsia="宋体" w:hAnsi="宋体" w:hint="eastAsia"/>
          <w:color w:val="000000" w:themeColor="text1"/>
          <w:sz w:val="24"/>
          <w:szCs w:val="24"/>
          <w:shd w:val="clear" w:color="auto" w:fill="FFFFFF"/>
        </w:rPr>
      </w:pPr>
      <w:r w:rsidRPr="00D17E7D">
        <w:rPr>
          <w:rFonts w:ascii="宋体" w:eastAsia="宋体" w:hAnsi="宋体" w:hint="eastAsia"/>
          <w:color w:val="000000" w:themeColor="text1"/>
          <w:sz w:val="24"/>
          <w:szCs w:val="24"/>
          <w:shd w:val="clear" w:color="auto" w:fill="FFFFFF"/>
        </w:rPr>
        <w:t>（1）生活、学习和实践情境，是指学生日常生活中或社会实践 中常见的生物学相关现象或问题。</w:t>
      </w:r>
    </w:p>
    <w:p w14:paraId="362E3BDC" w14:textId="77777777" w:rsidR="00D17E7D" w:rsidRPr="00D17E7D" w:rsidRDefault="00000000" w:rsidP="00431101">
      <w:pPr>
        <w:pStyle w:val="a7"/>
        <w:adjustRightInd w:val="0"/>
        <w:snapToGrid w:val="0"/>
        <w:ind w:firstLineChars="200" w:firstLine="480"/>
        <w:rPr>
          <w:rFonts w:ascii="宋体" w:eastAsia="宋体" w:hAnsi="宋体" w:hint="eastAsia"/>
          <w:color w:val="000000" w:themeColor="text1"/>
          <w:sz w:val="24"/>
          <w:szCs w:val="24"/>
          <w:shd w:val="clear" w:color="auto" w:fill="FFFFFF"/>
        </w:rPr>
      </w:pPr>
      <w:r w:rsidRPr="00D17E7D">
        <w:rPr>
          <w:rFonts w:ascii="宋体" w:eastAsia="宋体" w:hAnsi="宋体" w:hint="eastAsia"/>
          <w:color w:val="000000" w:themeColor="text1"/>
          <w:sz w:val="24"/>
          <w:szCs w:val="24"/>
          <w:shd w:val="clear" w:color="auto" w:fill="FFFFFF"/>
        </w:rPr>
        <w:t>例如:</w:t>
      </w:r>
    </w:p>
    <w:p w14:paraId="26BB3E11" w14:textId="77777777" w:rsidR="00D17E7D" w:rsidRPr="00D17E7D" w:rsidRDefault="00000000" w:rsidP="00431101">
      <w:pPr>
        <w:pStyle w:val="a7"/>
        <w:adjustRightInd w:val="0"/>
        <w:snapToGrid w:val="0"/>
        <w:ind w:firstLineChars="200" w:firstLine="480"/>
        <w:rPr>
          <w:rFonts w:ascii="宋体" w:eastAsia="宋体" w:hAnsi="宋体" w:hint="eastAsia"/>
          <w:color w:val="000000" w:themeColor="text1"/>
          <w:sz w:val="24"/>
          <w:szCs w:val="24"/>
          <w:shd w:val="clear" w:color="auto" w:fill="FFFFFF"/>
        </w:rPr>
      </w:pPr>
      <w:r w:rsidRPr="00D17E7D">
        <w:rPr>
          <w:rFonts w:ascii="宋体" w:eastAsia="宋体" w:hAnsi="宋体" w:hint="eastAsia"/>
          <w:color w:val="000000" w:themeColor="text1"/>
          <w:sz w:val="24"/>
          <w:szCs w:val="24"/>
          <w:shd w:val="clear" w:color="auto" w:fill="FFFFFF"/>
        </w:rPr>
        <w:lastRenderedPageBreak/>
        <w:t>①光能通过绿色植物转化为支撑生命活动所需的化学能;</w:t>
      </w:r>
    </w:p>
    <w:p w14:paraId="7848CF2A" w14:textId="77777777" w:rsidR="00D17E7D" w:rsidRPr="00D17E7D" w:rsidRDefault="00000000" w:rsidP="00431101">
      <w:pPr>
        <w:pStyle w:val="a7"/>
        <w:adjustRightInd w:val="0"/>
        <w:snapToGrid w:val="0"/>
        <w:ind w:firstLineChars="200" w:firstLine="480"/>
        <w:rPr>
          <w:rFonts w:ascii="宋体" w:eastAsia="宋体" w:hAnsi="宋体" w:hint="eastAsia"/>
          <w:color w:val="000000" w:themeColor="text1"/>
          <w:sz w:val="24"/>
          <w:szCs w:val="24"/>
          <w:shd w:val="clear" w:color="auto" w:fill="FFFFFF"/>
        </w:rPr>
      </w:pPr>
      <w:r w:rsidRPr="00D17E7D">
        <w:rPr>
          <w:rFonts w:ascii="宋体" w:eastAsia="宋体" w:hAnsi="宋体" w:hint="eastAsia"/>
          <w:color w:val="000000" w:themeColor="text1"/>
          <w:sz w:val="24"/>
          <w:szCs w:val="24"/>
          <w:shd w:val="clear" w:color="auto" w:fill="FFFFFF"/>
        </w:rPr>
        <w:t>②细胞、染色体、DNA模型构建;</w:t>
      </w:r>
    </w:p>
    <w:p w14:paraId="1C4078EB" w14:textId="77777777" w:rsidR="00D17E7D" w:rsidRPr="00D17E7D" w:rsidRDefault="00000000" w:rsidP="00431101">
      <w:pPr>
        <w:pStyle w:val="a7"/>
        <w:adjustRightInd w:val="0"/>
        <w:snapToGrid w:val="0"/>
        <w:ind w:firstLineChars="200" w:firstLine="480"/>
        <w:rPr>
          <w:rFonts w:ascii="宋体" w:eastAsia="宋体" w:hAnsi="宋体" w:hint="eastAsia"/>
          <w:color w:val="000000" w:themeColor="text1"/>
          <w:sz w:val="24"/>
          <w:szCs w:val="24"/>
          <w:shd w:val="clear" w:color="auto" w:fill="FFFFFF"/>
        </w:rPr>
      </w:pPr>
      <w:r w:rsidRPr="00D17E7D">
        <w:rPr>
          <w:rFonts w:ascii="宋体" w:eastAsia="宋体" w:hAnsi="宋体" w:hint="eastAsia"/>
          <w:color w:val="000000" w:themeColor="text1"/>
          <w:sz w:val="24"/>
          <w:szCs w:val="24"/>
          <w:shd w:val="clear" w:color="auto" w:fill="FFFFFF"/>
        </w:rPr>
        <w:t>③劳动或运动时对机体水分、盐分的调节;</w:t>
      </w:r>
    </w:p>
    <w:p w14:paraId="706B902E" w14:textId="77777777" w:rsidR="00D17E7D" w:rsidRPr="00D17E7D" w:rsidRDefault="00000000" w:rsidP="00431101">
      <w:pPr>
        <w:pStyle w:val="a7"/>
        <w:adjustRightInd w:val="0"/>
        <w:snapToGrid w:val="0"/>
        <w:ind w:firstLineChars="200" w:firstLine="480"/>
        <w:rPr>
          <w:rFonts w:ascii="宋体" w:eastAsia="宋体" w:hAnsi="宋体" w:hint="eastAsia"/>
          <w:color w:val="000000" w:themeColor="text1"/>
          <w:sz w:val="24"/>
          <w:szCs w:val="24"/>
          <w:shd w:val="clear" w:color="auto" w:fill="FFFFFF"/>
        </w:rPr>
      </w:pPr>
      <w:r w:rsidRPr="00D17E7D">
        <w:rPr>
          <w:rFonts w:ascii="宋体" w:eastAsia="宋体" w:hAnsi="宋体" w:hint="eastAsia"/>
          <w:color w:val="000000" w:themeColor="text1"/>
          <w:sz w:val="24"/>
          <w:szCs w:val="24"/>
          <w:shd w:val="clear" w:color="auto" w:fill="FFFFFF"/>
        </w:rPr>
        <w:t>（2）科学实验和科学探究情境主要来自于真实的生物学研究的内容以及由这些内容进行知识迁移设定的情境或提出的问题。</w:t>
      </w:r>
    </w:p>
    <w:p w14:paraId="6987397B" w14:textId="77777777" w:rsidR="00D17E7D" w:rsidRPr="00D17E7D" w:rsidRDefault="00000000" w:rsidP="00431101">
      <w:pPr>
        <w:pStyle w:val="a7"/>
        <w:adjustRightInd w:val="0"/>
        <w:snapToGrid w:val="0"/>
        <w:ind w:firstLineChars="200" w:firstLine="480"/>
        <w:rPr>
          <w:rFonts w:ascii="宋体" w:eastAsia="宋体" w:hAnsi="宋体" w:hint="eastAsia"/>
          <w:color w:val="000000" w:themeColor="text1"/>
          <w:sz w:val="24"/>
          <w:szCs w:val="24"/>
          <w:shd w:val="clear" w:color="auto" w:fill="FFFFFF"/>
        </w:rPr>
      </w:pPr>
      <w:r w:rsidRPr="00D17E7D">
        <w:rPr>
          <w:rFonts w:ascii="宋体" w:eastAsia="宋体" w:hAnsi="宋体" w:hint="eastAsia"/>
          <w:color w:val="000000" w:themeColor="text1"/>
          <w:sz w:val="24"/>
          <w:szCs w:val="24"/>
          <w:shd w:val="clear" w:color="auto" w:fill="FFFFFF"/>
        </w:rPr>
        <w:t>例如:</w:t>
      </w:r>
    </w:p>
    <w:p w14:paraId="03B51ECB" w14:textId="77777777" w:rsidR="00D17E7D" w:rsidRPr="00D17E7D" w:rsidRDefault="00000000" w:rsidP="00431101">
      <w:pPr>
        <w:pStyle w:val="a7"/>
        <w:adjustRightInd w:val="0"/>
        <w:snapToGrid w:val="0"/>
        <w:ind w:firstLineChars="200" w:firstLine="480"/>
        <w:rPr>
          <w:rFonts w:ascii="宋体" w:eastAsia="宋体" w:hAnsi="宋体" w:hint="eastAsia"/>
          <w:color w:val="000000" w:themeColor="text1"/>
          <w:sz w:val="24"/>
          <w:szCs w:val="24"/>
          <w:shd w:val="clear" w:color="auto" w:fill="FFFFFF"/>
        </w:rPr>
      </w:pPr>
      <w:r w:rsidRPr="00D17E7D">
        <w:rPr>
          <w:rFonts w:ascii="宋体" w:eastAsia="宋体" w:hAnsi="宋体" w:hint="eastAsia"/>
          <w:color w:val="000000" w:themeColor="text1"/>
          <w:sz w:val="24"/>
          <w:szCs w:val="24"/>
          <w:shd w:val="clear" w:color="auto" w:fill="FFFFFF"/>
        </w:rPr>
        <w:t>①对于动植物的性状作出预测，对某些人类遗传病的发病作出预判，对其预防提出合理的建议;</w:t>
      </w:r>
    </w:p>
    <w:p w14:paraId="566B15EE" w14:textId="77777777" w:rsidR="00D17E7D" w:rsidRPr="00D17E7D" w:rsidRDefault="00000000" w:rsidP="00431101">
      <w:pPr>
        <w:pStyle w:val="a7"/>
        <w:adjustRightInd w:val="0"/>
        <w:snapToGrid w:val="0"/>
        <w:ind w:firstLineChars="200" w:firstLine="480"/>
        <w:rPr>
          <w:rFonts w:ascii="宋体" w:eastAsia="宋体" w:hAnsi="宋体" w:hint="eastAsia"/>
          <w:color w:val="000000" w:themeColor="text1"/>
          <w:sz w:val="24"/>
          <w:szCs w:val="24"/>
          <w:shd w:val="clear" w:color="auto" w:fill="FFFFFF"/>
        </w:rPr>
      </w:pPr>
      <w:r w:rsidRPr="00D17E7D">
        <w:rPr>
          <w:rFonts w:ascii="宋体" w:eastAsia="宋体" w:hAnsi="宋体" w:hint="eastAsia"/>
          <w:color w:val="000000" w:themeColor="text1"/>
          <w:sz w:val="24"/>
          <w:szCs w:val="24"/>
          <w:shd w:val="clear" w:color="auto" w:fill="FFFFFF"/>
        </w:rPr>
        <w:t>②对于影响酶活性的因素进行探究，并应用于指导生产实践;</w:t>
      </w:r>
    </w:p>
    <w:p w14:paraId="6535308A" w14:textId="77777777" w:rsidR="00D17E7D" w:rsidRPr="00D17E7D" w:rsidRDefault="00000000" w:rsidP="00431101">
      <w:pPr>
        <w:pStyle w:val="a7"/>
        <w:adjustRightInd w:val="0"/>
        <w:snapToGrid w:val="0"/>
        <w:ind w:firstLineChars="200" w:firstLine="480"/>
        <w:rPr>
          <w:rFonts w:ascii="宋体" w:eastAsia="宋体" w:hAnsi="宋体" w:hint="eastAsia"/>
          <w:color w:val="000000" w:themeColor="text1"/>
          <w:sz w:val="24"/>
          <w:szCs w:val="24"/>
          <w:shd w:val="clear" w:color="auto" w:fill="FFFFFF"/>
        </w:rPr>
      </w:pPr>
      <w:r w:rsidRPr="00D17E7D">
        <w:rPr>
          <w:rFonts w:ascii="宋体" w:eastAsia="宋体" w:hAnsi="宋体" w:hint="eastAsia"/>
          <w:color w:val="000000" w:themeColor="text1"/>
          <w:sz w:val="24"/>
          <w:szCs w:val="24"/>
          <w:shd w:val="clear" w:color="auto" w:fill="FFFFFF"/>
        </w:rPr>
        <w:t>③根据“群落演替”的一般规律，对生态修复提出合理建议。</w:t>
      </w:r>
    </w:p>
    <w:p w14:paraId="4493F93F" w14:textId="77777777" w:rsidR="00D17E7D" w:rsidRPr="00D17E7D" w:rsidRDefault="00000000" w:rsidP="00431101">
      <w:pPr>
        <w:pStyle w:val="a7"/>
        <w:adjustRightInd w:val="0"/>
        <w:snapToGrid w:val="0"/>
        <w:ind w:firstLineChars="200" w:firstLine="480"/>
        <w:rPr>
          <w:rFonts w:ascii="宋体" w:eastAsia="宋体" w:hAnsi="宋体" w:hint="eastAsia"/>
          <w:color w:val="000000" w:themeColor="text1"/>
          <w:sz w:val="24"/>
          <w:szCs w:val="24"/>
          <w:shd w:val="clear" w:color="auto" w:fill="FFFFFF"/>
        </w:rPr>
      </w:pPr>
      <w:r w:rsidRPr="00D17E7D">
        <w:rPr>
          <w:rFonts w:ascii="宋体" w:eastAsia="宋体" w:hAnsi="宋体" w:hint="eastAsia"/>
          <w:color w:val="000000" w:themeColor="text1"/>
          <w:sz w:val="24"/>
          <w:szCs w:val="24"/>
          <w:shd w:val="clear" w:color="auto" w:fill="FFFFFF"/>
        </w:rPr>
        <w:t>（3）生命科学史情境含有丰富的生物学知识、生物学研究思路方法以及独特的社会价值。</w:t>
      </w:r>
    </w:p>
    <w:p w14:paraId="7BCDBAED" w14:textId="77777777" w:rsidR="00D17E7D" w:rsidRPr="00D17E7D" w:rsidRDefault="00000000" w:rsidP="00431101">
      <w:pPr>
        <w:pStyle w:val="a7"/>
        <w:adjustRightInd w:val="0"/>
        <w:snapToGrid w:val="0"/>
        <w:ind w:firstLineChars="200" w:firstLine="480"/>
        <w:rPr>
          <w:rFonts w:ascii="宋体" w:eastAsia="宋体" w:hAnsi="宋体" w:hint="eastAsia"/>
          <w:color w:val="000000" w:themeColor="text1"/>
          <w:sz w:val="24"/>
          <w:szCs w:val="24"/>
          <w:shd w:val="clear" w:color="auto" w:fill="FFFFFF"/>
        </w:rPr>
      </w:pPr>
      <w:r w:rsidRPr="00D17E7D">
        <w:rPr>
          <w:rFonts w:ascii="宋体" w:eastAsia="宋体" w:hAnsi="宋体" w:hint="eastAsia"/>
          <w:color w:val="000000" w:themeColor="text1"/>
          <w:sz w:val="24"/>
          <w:szCs w:val="24"/>
          <w:shd w:val="clear" w:color="auto" w:fill="FFFFFF"/>
        </w:rPr>
        <w:t>例如:</w:t>
      </w:r>
    </w:p>
    <w:p w14:paraId="1E891C85" w14:textId="77777777" w:rsidR="00D17E7D" w:rsidRPr="00D17E7D" w:rsidRDefault="00000000" w:rsidP="00431101">
      <w:pPr>
        <w:pStyle w:val="a7"/>
        <w:adjustRightInd w:val="0"/>
        <w:snapToGrid w:val="0"/>
        <w:ind w:firstLineChars="200" w:firstLine="480"/>
        <w:rPr>
          <w:rFonts w:ascii="宋体" w:eastAsia="宋体" w:hAnsi="宋体" w:hint="eastAsia"/>
          <w:color w:val="000000" w:themeColor="text1"/>
          <w:sz w:val="24"/>
          <w:szCs w:val="24"/>
          <w:shd w:val="clear" w:color="auto" w:fill="FFFFFF"/>
        </w:rPr>
      </w:pPr>
      <w:r w:rsidRPr="00D17E7D">
        <w:rPr>
          <w:rFonts w:ascii="宋体" w:eastAsia="宋体" w:hAnsi="宋体" w:hint="eastAsia"/>
          <w:color w:val="000000" w:themeColor="text1"/>
          <w:sz w:val="24"/>
          <w:szCs w:val="24"/>
          <w:shd w:val="clear" w:color="auto" w:fill="FFFFFF"/>
        </w:rPr>
        <w:t>①DNA双螺旋的发现使生物学研究进入分子生物学时代，</w:t>
      </w:r>
    </w:p>
    <w:p w14:paraId="0D17EF10" w14:textId="77777777" w:rsidR="00D17E7D" w:rsidRPr="00D17E7D" w:rsidRDefault="00000000" w:rsidP="00431101">
      <w:pPr>
        <w:pStyle w:val="a7"/>
        <w:adjustRightInd w:val="0"/>
        <w:snapToGrid w:val="0"/>
        <w:ind w:firstLineChars="200" w:firstLine="480"/>
        <w:rPr>
          <w:rFonts w:ascii="宋体" w:eastAsia="宋体" w:hAnsi="宋体" w:hint="eastAsia"/>
          <w:color w:val="000000" w:themeColor="text1"/>
          <w:sz w:val="24"/>
          <w:szCs w:val="24"/>
          <w:shd w:val="clear" w:color="auto" w:fill="FFFFFF"/>
        </w:rPr>
      </w:pPr>
      <w:r w:rsidRPr="00D17E7D">
        <w:rPr>
          <w:rFonts w:ascii="宋体" w:eastAsia="宋体" w:hAnsi="宋体" w:hint="eastAsia"/>
          <w:color w:val="000000" w:themeColor="text1"/>
          <w:sz w:val="24"/>
          <w:szCs w:val="24"/>
          <w:shd w:val="clear" w:color="auto" w:fill="FFFFFF"/>
        </w:rPr>
        <w:t>②在认识自然的历程中迈出重要的一步;</w:t>
      </w:r>
    </w:p>
    <w:p w14:paraId="4BA950F7" w14:textId="35ADEE5C" w:rsidR="008136EC" w:rsidRDefault="00000000" w:rsidP="00431101">
      <w:pPr>
        <w:pStyle w:val="a7"/>
        <w:adjustRightInd w:val="0"/>
        <w:snapToGrid w:val="0"/>
        <w:ind w:firstLineChars="200" w:firstLine="480"/>
        <w:rPr>
          <w:rFonts w:ascii="仿宋" w:eastAsia="仿宋" w:hAnsi="仿宋" w:cs="Arial" w:hint="eastAsia"/>
          <w:color w:val="000000" w:themeColor="text1"/>
          <w:szCs w:val="24"/>
          <w:shd w:val="clear" w:color="auto" w:fill="FFFFFF"/>
        </w:rPr>
      </w:pPr>
      <w:r w:rsidRPr="00D17E7D">
        <w:rPr>
          <w:rFonts w:ascii="宋体" w:eastAsia="宋体" w:hAnsi="宋体" w:hint="eastAsia"/>
          <w:color w:val="000000" w:themeColor="text1"/>
          <w:sz w:val="24"/>
          <w:szCs w:val="24"/>
          <w:shd w:val="clear" w:color="auto" w:fill="FFFFFF"/>
        </w:rPr>
        <w:t>③基因工程的建立实现定向改造生物学特性的目标,可通过 DNA重组和定向编辑技术使生物体获得新的遗传特性, 提高生物技术在农业</w:t>
      </w:r>
      <w:r w:rsidR="00431101">
        <w:rPr>
          <w:rFonts w:ascii="宋体" w:eastAsia="宋体" w:hAnsi="宋体" w:hint="eastAsia"/>
          <w:color w:val="000000" w:themeColor="text1"/>
          <w:sz w:val="24"/>
          <w:szCs w:val="24"/>
          <w:shd w:val="clear" w:color="auto" w:fill="FFFFFF"/>
        </w:rPr>
        <w:t>。</w:t>
      </w:r>
    </w:p>
    <w:p w14:paraId="7E04A991" w14:textId="77777777" w:rsidR="005E409E" w:rsidRPr="005E409E" w:rsidRDefault="005E409E" w:rsidP="00431101"/>
    <w:p w14:paraId="15B3A50F" w14:textId="77777777" w:rsidR="005E409E" w:rsidRPr="005E409E" w:rsidRDefault="005E409E" w:rsidP="00431101"/>
    <w:p w14:paraId="70BD865B" w14:textId="77777777" w:rsidR="005E409E" w:rsidRPr="005E409E" w:rsidRDefault="005E409E" w:rsidP="00431101"/>
    <w:p w14:paraId="532DE39A" w14:textId="77777777" w:rsidR="005E409E" w:rsidRPr="005E409E" w:rsidRDefault="005E409E" w:rsidP="00431101"/>
    <w:p w14:paraId="577A7668" w14:textId="77777777" w:rsidR="005E409E" w:rsidRPr="005E409E" w:rsidRDefault="005E409E" w:rsidP="00431101"/>
    <w:p w14:paraId="53454FBF" w14:textId="259EC489" w:rsidR="005E409E" w:rsidRPr="005E409E" w:rsidRDefault="005E409E" w:rsidP="00431101">
      <w:pPr>
        <w:tabs>
          <w:tab w:val="left" w:pos="1215"/>
        </w:tabs>
      </w:pPr>
      <w:r>
        <w:tab/>
      </w:r>
    </w:p>
    <w:p w14:paraId="200E10E8" w14:textId="77777777" w:rsidR="005E409E" w:rsidRPr="005E409E" w:rsidRDefault="005E409E" w:rsidP="00431101"/>
    <w:p w14:paraId="06C3EE6F" w14:textId="77777777" w:rsidR="005E409E" w:rsidRPr="005E409E" w:rsidRDefault="005E409E" w:rsidP="00431101"/>
    <w:p w14:paraId="70CF55A5" w14:textId="77777777" w:rsidR="005E409E" w:rsidRPr="005E409E" w:rsidRDefault="005E409E" w:rsidP="00431101">
      <w:pPr>
        <w:sectPr w:rsidR="005E409E" w:rsidRPr="005E409E" w:rsidSect="00CC2B8D">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851" w:header="851" w:footer="992" w:gutter="0"/>
          <w:cols w:space="425"/>
          <w:docGrid w:type="lines" w:linePitch="312"/>
        </w:sectPr>
      </w:pPr>
    </w:p>
    <w:p w14:paraId="5D159DFD" w14:textId="6CE2FA2C" w:rsidR="009536AF" w:rsidRDefault="009536AF" w:rsidP="00431101"/>
    <w:sectPr w:rsidR="009536AF">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C6B06" w14:textId="77777777" w:rsidR="00DA48FF" w:rsidRDefault="00DA48FF">
      <w:r>
        <w:separator/>
      </w:r>
    </w:p>
  </w:endnote>
  <w:endnote w:type="continuationSeparator" w:id="0">
    <w:p w14:paraId="3DEC4D3F" w14:textId="77777777" w:rsidR="00DA48FF" w:rsidRDefault="00DA4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016DD" w14:textId="77777777" w:rsidR="005E409E" w:rsidRDefault="005E409E">
    <w:pPr>
      <w:pStyle w:val="a5"/>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1145902"/>
      <w:docPartObj>
        <w:docPartGallery w:val="Page Numbers (Bottom of Page)"/>
        <w:docPartUnique/>
      </w:docPartObj>
    </w:sdtPr>
    <w:sdtContent>
      <w:p w14:paraId="61A9258F" w14:textId="77777777" w:rsidR="00CD4DB2" w:rsidRDefault="00000000">
        <w:pPr>
          <w:pStyle w:val="a5"/>
          <w:jc w:val="center"/>
          <w:rPr>
            <w:rFonts w:hint="eastAsia"/>
          </w:rPr>
        </w:pPr>
        <w:r>
          <w:fldChar w:fldCharType="begin"/>
        </w:r>
        <w:r>
          <w:instrText>PAGE   \* MERGEFORMAT</w:instrText>
        </w:r>
        <w:r>
          <w:fldChar w:fldCharType="separate"/>
        </w:r>
        <w:r w:rsidRPr="00CD4DB2">
          <w:rPr>
            <w:noProof/>
            <w:lang w:val="zh-CN"/>
          </w:rPr>
          <w:t>1</w:t>
        </w:r>
        <w:r>
          <w:fldChar w:fldCharType="end"/>
        </w:r>
      </w:p>
    </w:sdtContent>
  </w:sdt>
  <w:p w14:paraId="3112B8B7" w14:textId="77777777" w:rsidR="00CD4DB2" w:rsidRDefault="00CD4DB2">
    <w:pPr>
      <w:pStyle w:val="a5"/>
      <w:rPr>
        <w:rFonts w:hint="eastAsia"/>
      </w:rPr>
    </w:pPr>
  </w:p>
  <w:p w14:paraId="36450F2F" w14:textId="77777777" w:rsidR="004151FC" w:rsidRDefault="00000000">
    <w:pPr>
      <w:tabs>
        <w:tab w:val="center" w:pos="4153"/>
        <w:tab w:val="right" w:pos="8306"/>
      </w:tabs>
      <w:snapToGrid w:val="0"/>
      <w:jc w:val="left"/>
      <w:rPr>
        <w:rFonts w:ascii="Times New Roman" w:hAnsi="Times New Roman"/>
        <w:kern w:val="0"/>
        <w:sz w:val="2"/>
        <w:szCs w:val="2"/>
      </w:rPr>
    </w:pPr>
    <w:r>
      <w:rPr>
        <w:color w:val="FFFFFF"/>
        <w:sz w:val="2"/>
        <w:szCs w:val="2"/>
      </w:rPr>
      <w:pict w14:anchorId="2AA873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7" type="#_x0000_t136" alt="学科网 zxxk.com" style="position:absolute;margin-left:158.95pt;margin-top:407.9pt;width:2.85pt;height:2.85pt;rotation:315;z-index:-251658240;mso-position-horizontal-relative:margin;mso-position-vertical-relative:margin" o:allowincell="f" stroked="f">
          <v:fill opacity=".5"/>
          <v:textpath style="font-family:&quot;宋体&quot;;font-size:8pt" string="zxxk.com"/>
          <w10:wrap anchorx="margin" anchory="margin"/>
        </v:shape>
      </w:pict>
    </w:r>
    <w:r>
      <w:rPr>
        <w:color w:val="FFFFFF"/>
        <w:sz w:val="2"/>
        <w:szCs w:val="2"/>
      </w:rPr>
      <w:pict w14:anchorId="1B6FF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1028" type="#_x0000_t75" alt="学科网 zxxk.com" style="position:absolute;margin-left:64.05pt;margin-top:-20.75pt;width:.05pt;height:.05pt;z-index:251660288">
          <v:imagedata r:id="rId1" o:title="{75232B38-A165-1FB7-499C-2E1C792CACB5}"/>
        </v:shape>
      </w:pict>
    </w:r>
    <w:r>
      <w:rPr>
        <w:rFonts w:ascii="Times New Roman" w:hAnsi="Times New Roman" w:hint="eastAsia"/>
        <w:color w:val="FFFFFF"/>
        <w:kern w:val="0"/>
        <w:sz w:val="2"/>
        <w:szCs w:val="2"/>
      </w:rPr>
      <w:t>学科网（北京）股份有限公司</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187C2" w14:textId="77777777" w:rsidR="005E409E" w:rsidRDefault="005E409E">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6BE9B" w14:textId="77777777" w:rsidR="00DA48FF" w:rsidRDefault="00DA48FF">
      <w:r>
        <w:separator/>
      </w:r>
    </w:p>
  </w:footnote>
  <w:footnote w:type="continuationSeparator" w:id="0">
    <w:p w14:paraId="431CA06A" w14:textId="77777777" w:rsidR="00DA48FF" w:rsidRDefault="00DA4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0553A" w14:textId="77777777" w:rsidR="005E409E" w:rsidRDefault="005E409E">
    <w:pPr>
      <w:pStyle w:val="a3"/>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C7F2B" w14:textId="77777777" w:rsidR="004151FC" w:rsidRDefault="00000000">
    <w:pPr>
      <w:pBdr>
        <w:bottom w:val="none" w:sz="0" w:space="1" w:color="auto"/>
      </w:pBdr>
      <w:snapToGrid w:val="0"/>
      <w:rPr>
        <w:rFonts w:ascii="Times New Roman" w:hAnsi="Times New Roman"/>
        <w:kern w:val="0"/>
        <w:sz w:val="2"/>
        <w:szCs w:val="2"/>
      </w:rPr>
    </w:pPr>
    <w:r>
      <w:pict w14:anchorId="20959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5" type="#_x0000_t75" alt="学科网 zxxk.com" style="position:absolute;left:0;text-align:left;margin-left:351pt;margin-top:8.45pt;width:.75pt;height:.75pt;z-index:251659264">
          <v:imagedata r:id="rId1" o:title="{75232B38-A165-1FB7-499C-2E1C792CACB5}"/>
        </v:shape>
      </w:pict>
    </w:r>
    <w:r>
      <w:rPr>
        <w:color w:val="FFFFFF"/>
        <w:sz w:val="2"/>
        <w:szCs w:val="2"/>
      </w:rPr>
      <w:pict w14:anchorId="264B1D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75pt;height:.75pt" filled="f" stroked="f" strokecolor="white">
          <v:fill color2="#aaa"/>
          <v:shadow color="#4d4d4d" opacity="52429f" offset=",3pt"/>
          <v:textpath style="font-family:&quot;宋体&quot;;font-size:8pt;v-text-spacing:78650f;v-text-kern:t" trim="t" fitpath="t" string="学科网（北京）股份有限公司 "/>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BDC77" w14:textId="77777777" w:rsidR="005E409E" w:rsidRDefault="005E409E">
    <w:pPr>
      <w:pStyle w:val="a3"/>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8BD"/>
    <w:rsid w:val="00005B88"/>
    <w:rsid w:val="0001561E"/>
    <w:rsid w:val="000228F9"/>
    <w:rsid w:val="00023638"/>
    <w:rsid w:val="000334D0"/>
    <w:rsid w:val="00033F1A"/>
    <w:rsid w:val="00052F98"/>
    <w:rsid w:val="00061B51"/>
    <w:rsid w:val="00064901"/>
    <w:rsid w:val="00075E5F"/>
    <w:rsid w:val="000761F9"/>
    <w:rsid w:val="000830C6"/>
    <w:rsid w:val="000943BB"/>
    <w:rsid w:val="000C21E0"/>
    <w:rsid w:val="000C58DB"/>
    <w:rsid w:val="000D447E"/>
    <w:rsid w:val="000D7AAC"/>
    <w:rsid w:val="000F1388"/>
    <w:rsid w:val="000F1B29"/>
    <w:rsid w:val="00117884"/>
    <w:rsid w:val="0012216C"/>
    <w:rsid w:val="0012390F"/>
    <w:rsid w:val="00137515"/>
    <w:rsid w:val="00155F56"/>
    <w:rsid w:val="00174578"/>
    <w:rsid w:val="00191032"/>
    <w:rsid w:val="001B0501"/>
    <w:rsid w:val="001B1340"/>
    <w:rsid w:val="001E5D14"/>
    <w:rsid w:val="00204404"/>
    <w:rsid w:val="00205A33"/>
    <w:rsid w:val="002103F2"/>
    <w:rsid w:val="00211B78"/>
    <w:rsid w:val="00245580"/>
    <w:rsid w:val="00245738"/>
    <w:rsid w:val="002509BE"/>
    <w:rsid w:val="002572C7"/>
    <w:rsid w:val="00262808"/>
    <w:rsid w:val="00272BEE"/>
    <w:rsid w:val="00273CE3"/>
    <w:rsid w:val="002A2687"/>
    <w:rsid w:val="002A661B"/>
    <w:rsid w:val="002A7E79"/>
    <w:rsid w:val="002B0B92"/>
    <w:rsid w:val="002C1E93"/>
    <w:rsid w:val="002C3C23"/>
    <w:rsid w:val="002C62B0"/>
    <w:rsid w:val="002D2CEF"/>
    <w:rsid w:val="002E2D83"/>
    <w:rsid w:val="002E7F54"/>
    <w:rsid w:val="002F1B4D"/>
    <w:rsid w:val="002F25F5"/>
    <w:rsid w:val="002F7D7B"/>
    <w:rsid w:val="0031721F"/>
    <w:rsid w:val="0032340F"/>
    <w:rsid w:val="00330D29"/>
    <w:rsid w:val="00335BBA"/>
    <w:rsid w:val="0034045C"/>
    <w:rsid w:val="00356C87"/>
    <w:rsid w:val="00360547"/>
    <w:rsid w:val="00365193"/>
    <w:rsid w:val="003861B4"/>
    <w:rsid w:val="00390457"/>
    <w:rsid w:val="003919F7"/>
    <w:rsid w:val="003948BA"/>
    <w:rsid w:val="003B2BD5"/>
    <w:rsid w:val="003B5480"/>
    <w:rsid w:val="003C3EC2"/>
    <w:rsid w:val="003C7B92"/>
    <w:rsid w:val="003D20F2"/>
    <w:rsid w:val="003D58E5"/>
    <w:rsid w:val="003D7F71"/>
    <w:rsid w:val="003F14DC"/>
    <w:rsid w:val="003F1DB3"/>
    <w:rsid w:val="00407FAB"/>
    <w:rsid w:val="004151FC"/>
    <w:rsid w:val="00417B4F"/>
    <w:rsid w:val="00423C59"/>
    <w:rsid w:val="00431101"/>
    <w:rsid w:val="004320A5"/>
    <w:rsid w:val="00457A2A"/>
    <w:rsid w:val="00481C47"/>
    <w:rsid w:val="00486506"/>
    <w:rsid w:val="004868BC"/>
    <w:rsid w:val="004B29D3"/>
    <w:rsid w:val="004C1829"/>
    <w:rsid w:val="004C3F56"/>
    <w:rsid w:val="004C5355"/>
    <w:rsid w:val="004D382B"/>
    <w:rsid w:val="004D3A01"/>
    <w:rsid w:val="004D50BC"/>
    <w:rsid w:val="004D5CB8"/>
    <w:rsid w:val="004E73C8"/>
    <w:rsid w:val="004F3C0D"/>
    <w:rsid w:val="004F6CC7"/>
    <w:rsid w:val="00511A9C"/>
    <w:rsid w:val="005163C0"/>
    <w:rsid w:val="00520879"/>
    <w:rsid w:val="00536360"/>
    <w:rsid w:val="00546054"/>
    <w:rsid w:val="0054693A"/>
    <w:rsid w:val="00557A02"/>
    <w:rsid w:val="005626C4"/>
    <w:rsid w:val="005630E7"/>
    <w:rsid w:val="00570F6A"/>
    <w:rsid w:val="0057186B"/>
    <w:rsid w:val="005858B1"/>
    <w:rsid w:val="00592E3D"/>
    <w:rsid w:val="0059643F"/>
    <w:rsid w:val="005A16D0"/>
    <w:rsid w:val="005A2FA6"/>
    <w:rsid w:val="005B3264"/>
    <w:rsid w:val="005B4B82"/>
    <w:rsid w:val="005B671A"/>
    <w:rsid w:val="005B7BA9"/>
    <w:rsid w:val="005D4632"/>
    <w:rsid w:val="005E409E"/>
    <w:rsid w:val="005F7EC7"/>
    <w:rsid w:val="00602D21"/>
    <w:rsid w:val="00606178"/>
    <w:rsid w:val="006138B6"/>
    <w:rsid w:val="00623F07"/>
    <w:rsid w:val="006275C8"/>
    <w:rsid w:val="00631992"/>
    <w:rsid w:val="00632206"/>
    <w:rsid w:val="006347E9"/>
    <w:rsid w:val="00636D8F"/>
    <w:rsid w:val="006407F0"/>
    <w:rsid w:val="00642F83"/>
    <w:rsid w:val="00667E93"/>
    <w:rsid w:val="00667EE6"/>
    <w:rsid w:val="006777D8"/>
    <w:rsid w:val="00680A14"/>
    <w:rsid w:val="0068154C"/>
    <w:rsid w:val="00687B02"/>
    <w:rsid w:val="006A3BF2"/>
    <w:rsid w:val="006B0D2E"/>
    <w:rsid w:val="006B2D2E"/>
    <w:rsid w:val="006B73F0"/>
    <w:rsid w:val="006B7D23"/>
    <w:rsid w:val="006C48C9"/>
    <w:rsid w:val="006C6352"/>
    <w:rsid w:val="006D4F58"/>
    <w:rsid w:val="006E2361"/>
    <w:rsid w:val="006E4F5E"/>
    <w:rsid w:val="007045C9"/>
    <w:rsid w:val="00711AA9"/>
    <w:rsid w:val="00715DE6"/>
    <w:rsid w:val="00731DA2"/>
    <w:rsid w:val="00731F2A"/>
    <w:rsid w:val="00733068"/>
    <w:rsid w:val="00734138"/>
    <w:rsid w:val="007359EC"/>
    <w:rsid w:val="00736CC0"/>
    <w:rsid w:val="007406E3"/>
    <w:rsid w:val="00746669"/>
    <w:rsid w:val="00782497"/>
    <w:rsid w:val="00782E31"/>
    <w:rsid w:val="007A43F0"/>
    <w:rsid w:val="007D221B"/>
    <w:rsid w:val="007D3B61"/>
    <w:rsid w:val="007F60F6"/>
    <w:rsid w:val="007F7427"/>
    <w:rsid w:val="00801493"/>
    <w:rsid w:val="00804F3F"/>
    <w:rsid w:val="00807EEC"/>
    <w:rsid w:val="008136EC"/>
    <w:rsid w:val="00827EE1"/>
    <w:rsid w:val="008326E3"/>
    <w:rsid w:val="00832754"/>
    <w:rsid w:val="008420DC"/>
    <w:rsid w:val="00850807"/>
    <w:rsid w:val="0086059C"/>
    <w:rsid w:val="008639E3"/>
    <w:rsid w:val="008763D2"/>
    <w:rsid w:val="00893626"/>
    <w:rsid w:val="008937DE"/>
    <w:rsid w:val="008A507F"/>
    <w:rsid w:val="008A7FFB"/>
    <w:rsid w:val="008C0B94"/>
    <w:rsid w:val="008F0237"/>
    <w:rsid w:val="008F1CED"/>
    <w:rsid w:val="008F3961"/>
    <w:rsid w:val="00904B20"/>
    <w:rsid w:val="0090520D"/>
    <w:rsid w:val="00907B9D"/>
    <w:rsid w:val="009157EE"/>
    <w:rsid w:val="00917C78"/>
    <w:rsid w:val="00941240"/>
    <w:rsid w:val="009417F7"/>
    <w:rsid w:val="0094795C"/>
    <w:rsid w:val="009504DB"/>
    <w:rsid w:val="0095122A"/>
    <w:rsid w:val="009536AF"/>
    <w:rsid w:val="00954140"/>
    <w:rsid w:val="0095485B"/>
    <w:rsid w:val="00966B32"/>
    <w:rsid w:val="009765AA"/>
    <w:rsid w:val="00987DD9"/>
    <w:rsid w:val="009910F2"/>
    <w:rsid w:val="009B4DC0"/>
    <w:rsid w:val="009C6838"/>
    <w:rsid w:val="009E2AAA"/>
    <w:rsid w:val="009F167B"/>
    <w:rsid w:val="00A03011"/>
    <w:rsid w:val="00A03F1B"/>
    <w:rsid w:val="00A12F4E"/>
    <w:rsid w:val="00A21BD9"/>
    <w:rsid w:val="00A23C9C"/>
    <w:rsid w:val="00A42EF3"/>
    <w:rsid w:val="00A509B4"/>
    <w:rsid w:val="00A51C6C"/>
    <w:rsid w:val="00A61B35"/>
    <w:rsid w:val="00A65427"/>
    <w:rsid w:val="00A852C8"/>
    <w:rsid w:val="00A858B9"/>
    <w:rsid w:val="00A948C9"/>
    <w:rsid w:val="00AA3803"/>
    <w:rsid w:val="00AA7351"/>
    <w:rsid w:val="00AB4715"/>
    <w:rsid w:val="00AB56E6"/>
    <w:rsid w:val="00AB6BC3"/>
    <w:rsid w:val="00AB6E77"/>
    <w:rsid w:val="00AB787D"/>
    <w:rsid w:val="00AE065B"/>
    <w:rsid w:val="00B13AA4"/>
    <w:rsid w:val="00B16690"/>
    <w:rsid w:val="00B17DFC"/>
    <w:rsid w:val="00B23233"/>
    <w:rsid w:val="00B3779C"/>
    <w:rsid w:val="00B427B8"/>
    <w:rsid w:val="00B45342"/>
    <w:rsid w:val="00B461F7"/>
    <w:rsid w:val="00B47F36"/>
    <w:rsid w:val="00B523C7"/>
    <w:rsid w:val="00B52E63"/>
    <w:rsid w:val="00B91281"/>
    <w:rsid w:val="00B91F25"/>
    <w:rsid w:val="00B93867"/>
    <w:rsid w:val="00BA5035"/>
    <w:rsid w:val="00BB707D"/>
    <w:rsid w:val="00BD4939"/>
    <w:rsid w:val="00BE37BB"/>
    <w:rsid w:val="00BE439C"/>
    <w:rsid w:val="00BE58DF"/>
    <w:rsid w:val="00C00B27"/>
    <w:rsid w:val="00C02F89"/>
    <w:rsid w:val="00C02FC6"/>
    <w:rsid w:val="00C10656"/>
    <w:rsid w:val="00C17573"/>
    <w:rsid w:val="00C2125C"/>
    <w:rsid w:val="00C22587"/>
    <w:rsid w:val="00C36F4B"/>
    <w:rsid w:val="00C460C3"/>
    <w:rsid w:val="00C460F8"/>
    <w:rsid w:val="00C64E96"/>
    <w:rsid w:val="00C6777D"/>
    <w:rsid w:val="00CA46D8"/>
    <w:rsid w:val="00CA7009"/>
    <w:rsid w:val="00CB56A9"/>
    <w:rsid w:val="00CC2B8D"/>
    <w:rsid w:val="00CC7D1F"/>
    <w:rsid w:val="00CD07B2"/>
    <w:rsid w:val="00CD2E29"/>
    <w:rsid w:val="00CD4DB2"/>
    <w:rsid w:val="00CD50EC"/>
    <w:rsid w:val="00CE4BEB"/>
    <w:rsid w:val="00D05E60"/>
    <w:rsid w:val="00D07FBB"/>
    <w:rsid w:val="00D17E7D"/>
    <w:rsid w:val="00D32723"/>
    <w:rsid w:val="00D341D3"/>
    <w:rsid w:val="00D34A40"/>
    <w:rsid w:val="00D666D8"/>
    <w:rsid w:val="00D748BD"/>
    <w:rsid w:val="00D840FE"/>
    <w:rsid w:val="00D84B10"/>
    <w:rsid w:val="00D86498"/>
    <w:rsid w:val="00D966CC"/>
    <w:rsid w:val="00DA07A4"/>
    <w:rsid w:val="00DA341A"/>
    <w:rsid w:val="00DA48FF"/>
    <w:rsid w:val="00DB21F2"/>
    <w:rsid w:val="00DD4AF8"/>
    <w:rsid w:val="00DD7FAE"/>
    <w:rsid w:val="00E17B2D"/>
    <w:rsid w:val="00E4129F"/>
    <w:rsid w:val="00E50EB0"/>
    <w:rsid w:val="00E63DA2"/>
    <w:rsid w:val="00E767BC"/>
    <w:rsid w:val="00E80D91"/>
    <w:rsid w:val="00EA2327"/>
    <w:rsid w:val="00EC6954"/>
    <w:rsid w:val="00ED0C92"/>
    <w:rsid w:val="00ED4CD5"/>
    <w:rsid w:val="00F12A0F"/>
    <w:rsid w:val="00F147A1"/>
    <w:rsid w:val="00F15469"/>
    <w:rsid w:val="00F323E6"/>
    <w:rsid w:val="00F46E4E"/>
    <w:rsid w:val="00F52A5D"/>
    <w:rsid w:val="00F56DE5"/>
    <w:rsid w:val="00F667A2"/>
    <w:rsid w:val="00F67A27"/>
    <w:rsid w:val="00F828DC"/>
    <w:rsid w:val="00F82EBE"/>
    <w:rsid w:val="00FC45A4"/>
    <w:rsid w:val="00FD1478"/>
    <w:rsid w:val="00FD4647"/>
    <w:rsid w:val="00FD5A33"/>
    <w:rsid w:val="00FE1EDF"/>
    <w:rsid w:val="00FF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04CB2D6"/>
  <w15:docId w15:val="{3D827D95-8ABD-41D8-8C7F-2E6E2BF5A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C87"/>
    <w:pPr>
      <w:widowControl w:val="0"/>
      <w:jc w:val="both"/>
    </w:pPr>
    <w:rPr>
      <w:rFonts w:ascii="Calibri" w:eastAsia="宋体" w:hAnsi="Calibri" w:cs="Times New Roman"/>
      <w:szCs w:val="24"/>
    </w:rPr>
  </w:style>
  <w:style w:type="paragraph" w:styleId="1">
    <w:name w:val="heading 1"/>
    <w:basedOn w:val="a"/>
    <w:link w:val="10"/>
    <w:uiPriority w:val="9"/>
    <w:qFormat/>
    <w:rsid w:val="0086059C"/>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1F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731F2A"/>
    <w:rPr>
      <w:sz w:val="18"/>
      <w:szCs w:val="18"/>
    </w:rPr>
  </w:style>
  <w:style w:type="paragraph" w:styleId="a5">
    <w:name w:val="footer"/>
    <w:basedOn w:val="a"/>
    <w:link w:val="a6"/>
    <w:uiPriority w:val="99"/>
    <w:unhideWhenUsed/>
    <w:rsid w:val="00731F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731F2A"/>
    <w:rPr>
      <w:sz w:val="18"/>
      <w:szCs w:val="18"/>
    </w:rPr>
  </w:style>
  <w:style w:type="character" w:customStyle="1" w:styleId="ql-bold-700">
    <w:name w:val="ql-bold-700"/>
    <w:basedOn w:val="a0"/>
    <w:rsid w:val="00731F2A"/>
  </w:style>
  <w:style w:type="paragraph" w:styleId="a7">
    <w:name w:val="No Spacing"/>
    <w:uiPriority w:val="1"/>
    <w:qFormat/>
    <w:rsid w:val="00731F2A"/>
    <w:pPr>
      <w:widowControl w:val="0"/>
      <w:jc w:val="both"/>
    </w:pPr>
  </w:style>
  <w:style w:type="character" w:customStyle="1" w:styleId="10">
    <w:name w:val="标题 1 字符"/>
    <w:basedOn w:val="a0"/>
    <w:link w:val="1"/>
    <w:uiPriority w:val="9"/>
    <w:rsid w:val="0086059C"/>
    <w:rPr>
      <w:rFonts w:ascii="宋体" w:eastAsia="宋体" w:hAnsi="宋体" w:cs="宋体"/>
      <w:b/>
      <w:bCs/>
      <w:kern w:val="36"/>
      <w:sz w:val="48"/>
      <w:szCs w:val="48"/>
    </w:rPr>
  </w:style>
  <w:style w:type="character" w:styleId="a8">
    <w:name w:val="Strong"/>
    <w:basedOn w:val="a0"/>
    <w:uiPriority w:val="22"/>
    <w:qFormat/>
    <w:rsid w:val="004F3C0D"/>
    <w:rPr>
      <w:b/>
      <w:bCs/>
    </w:rPr>
  </w:style>
  <w:style w:type="paragraph" w:styleId="a9">
    <w:name w:val="Normal (Web)"/>
    <w:basedOn w:val="a"/>
    <w:uiPriority w:val="99"/>
    <w:semiHidden/>
    <w:unhideWhenUsed/>
    <w:rsid w:val="00191032"/>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6C932-BF42-4F83-AA3D-CC6E02AF0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5833</TotalTime>
  <Pages>4</Pages>
  <Words>487</Words>
  <Characters>2782</Characters>
  <Application>Microsoft Office Word</Application>
  <DocSecurity>0</DocSecurity>
  <Lines>23</Lines>
  <Paragraphs>6</Paragraphs>
  <ScaleCrop>false</ScaleCrop>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 启明</dc:creator>
  <cp:lastModifiedBy>旭 李</cp:lastModifiedBy>
  <cp:revision>108</cp:revision>
  <dcterms:created xsi:type="dcterms:W3CDTF">2022-05-08T11:35:00Z</dcterms:created>
  <dcterms:modified xsi:type="dcterms:W3CDTF">2025-01-07T02:44:00Z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