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79F1E4">
      <w:pPr>
        <w:jc w:val="center"/>
        <w:rPr>
          <w:rFonts w:hint="eastAsia" w:ascii="方正小标宋_GBK" w:hAnsi="方正小标宋_GBK" w:eastAsia="方正小标宋_GBK" w:cs="方正小标宋_GBK"/>
          <w:b/>
          <w:bCs/>
          <w:sz w:val="28"/>
          <w:szCs w:val="28"/>
          <w:lang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2"/>
          <w:szCs w:val="32"/>
        </w:rPr>
        <w:t>教学设计</w:t>
      </w:r>
      <w:r>
        <w:rPr>
          <w:rFonts w:hint="eastAsia" w:ascii="方正小标宋_GBK" w:hAnsi="方正小标宋_GBK" w:eastAsia="方正小标宋_GBK" w:cs="方正小标宋_GBK"/>
          <w:b/>
          <w:bCs/>
          <w:sz w:val="32"/>
          <w:szCs w:val="32"/>
          <w:lang w:eastAsia="zh-CN"/>
        </w:rPr>
        <w:t>：《</w:t>
      </w:r>
      <w:r>
        <w:rPr>
          <w:rFonts w:hint="eastAsia" w:ascii="方正小标宋_GBK" w:hAnsi="方正小标宋_GBK" w:eastAsia="方正小标宋_GBK" w:cs="方正小标宋_GBK"/>
          <w:b/>
          <w:bCs/>
          <w:sz w:val="32"/>
          <w:szCs w:val="32"/>
          <w:lang w:val="en-US" w:eastAsia="zh-CN"/>
        </w:rPr>
        <w:t>学习的“永动机”</w:t>
      </w:r>
      <w:r>
        <w:rPr>
          <w:rFonts w:hint="eastAsia" w:ascii="方正小标宋_GBK" w:hAnsi="方正小标宋_GBK" w:eastAsia="方正小标宋_GBK" w:cs="方正小标宋_GBK"/>
          <w:b/>
          <w:bCs/>
          <w:sz w:val="32"/>
          <w:szCs w:val="32"/>
          <w:lang w:eastAsia="zh-CN"/>
        </w:rPr>
        <w:t>》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3621"/>
        <w:gridCol w:w="1693"/>
        <w:gridCol w:w="1813"/>
      </w:tblGrid>
      <w:tr w14:paraId="611C7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32D4879D">
            <w:pPr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一、教学内容分析</w:t>
            </w:r>
          </w:p>
        </w:tc>
      </w:tr>
      <w:tr w14:paraId="7BEB6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451740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《中小学心理健康教育指导纲要（2012年修订）》中中指出心理健康教育的主要任务是提高全体学生的心理素质，培养积极乐观、健康向上的心理品质，开发他们的心理潜能，促进学生身心和谐可持续发展，为他们健康成长和幸福生活奠定基础。</w:t>
            </w:r>
            <w:r>
              <w:rPr>
                <w:rFonts w:hint="eastAsia" w:ascii="Times New Roman" w:hAnsi="Times New Roman" w:eastAsia="方正仿宋_GB2312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高中阶段的学生主要任务是</w:t>
            </w:r>
            <w:r>
              <w:rPr>
                <w:rFonts w:hint="eastAsia" w:ascii="Times New Roman" w:hAnsi="Times New Roman" w:eastAsia="方正仿宋_GB2312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培养创新精神和创新能力，掌握学习策略，开发学习潜能，提高学习效率，积极应对考试压力，克服考试焦虑</w:t>
            </w:r>
            <w:r>
              <w:rPr>
                <w:rFonts w:hint="eastAsia" w:ascii="Times New Roman" w:hAnsi="Times New Roman" w:eastAsia="方正仿宋_GB2312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</w:tc>
      </w:tr>
      <w:tr w14:paraId="6C00C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652B98C6">
            <w:pPr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二、教学目标</w:t>
            </w:r>
          </w:p>
        </w:tc>
      </w:tr>
      <w:tr w14:paraId="1682B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48127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1.通过暖身游戏，了解学习动机的概念；</w:t>
            </w:r>
          </w:p>
          <w:p w14:paraId="442A2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2.通过调整学习动机程度，提高自我效率。</w:t>
            </w:r>
          </w:p>
        </w:tc>
      </w:tr>
      <w:tr w14:paraId="7CCD8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3EF8FDF1">
            <w:pPr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三、教学重难点</w:t>
            </w:r>
          </w:p>
        </w:tc>
      </w:tr>
      <w:tr w14:paraId="30DB8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37B79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重点：了解掌握学习动机的概念及调整方式；</w:t>
            </w:r>
          </w:p>
          <w:p w14:paraId="7A950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难点：如何运用到日常生活和学习中。</w:t>
            </w:r>
          </w:p>
        </w:tc>
      </w:tr>
      <w:tr w14:paraId="0C867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2D8310B3">
            <w:pPr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四、教学环节</w:t>
            </w:r>
          </w:p>
        </w:tc>
      </w:tr>
      <w:tr w14:paraId="4FE38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</w:tcPr>
          <w:p w14:paraId="254AC4DE">
            <w:pPr>
              <w:jc w:val="center"/>
              <w:rPr>
                <w:rFonts w:hint="default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教学环节</w:t>
            </w:r>
          </w:p>
        </w:tc>
        <w:tc>
          <w:tcPr>
            <w:tcW w:w="3621" w:type="dxa"/>
          </w:tcPr>
          <w:p w14:paraId="049FBA65">
            <w:pPr>
              <w:jc w:val="center"/>
              <w:rPr>
                <w:rFonts w:hint="default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教师活动</w:t>
            </w:r>
          </w:p>
        </w:tc>
        <w:tc>
          <w:tcPr>
            <w:tcW w:w="1693" w:type="dxa"/>
          </w:tcPr>
          <w:p w14:paraId="48A4CFC8">
            <w:pPr>
              <w:jc w:val="center"/>
              <w:rPr>
                <w:rFonts w:hint="default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学生活动</w:t>
            </w:r>
          </w:p>
        </w:tc>
        <w:tc>
          <w:tcPr>
            <w:tcW w:w="1813" w:type="dxa"/>
          </w:tcPr>
          <w:p w14:paraId="1FFDB758">
            <w:pPr>
              <w:jc w:val="center"/>
              <w:rPr>
                <w:rFonts w:hint="default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设计意图</w:t>
            </w:r>
          </w:p>
        </w:tc>
      </w:tr>
      <w:tr w14:paraId="53D6A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</w:tcPr>
          <w:p w14:paraId="6F3839F7">
            <w:pPr>
              <w:rPr>
                <w:rFonts w:hint="default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暖身活动：《掌声响起来》</w:t>
            </w:r>
          </w:p>
        </w:tc>
        <w:tc>
          <w:tcPr>
            <w:tcW w:w="3621" w:type="dxa"/>
          </w:tcPr>
          <w:p w14:paraId="64D7BE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1.组织游戏</w:t>
            </w:r>
          </w:p>
          <w:p w14:paraId="75285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b/>
                <w:bCs/>
                <w:sz w:val="24"/>
                <w:szCs w:val="24"/>
                <w:lang w:val="en-US" w:eastAsia="zh-CN"/>
              </w:rPr>
              <w:t>第一轮</w:t>
            </w: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：让学生直接鼓掌；</w:t>
            </w:r>
          </w:p>
          <w:p w14:paraId="50046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b/>
                <w:bCs/>
                <w:sz w:val="24"/>
                <w:szCs w:val="24"/>
                <w:lang w:val="en-US" w:eastAsia="zh-CN"/>
              </w:rPr>
              <w:t>第二轮</w:t>
            </w: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：足够响亮后，能获得好歌一曲。</w:t>
            </w:r>
          </w:p>
          <w:p w14:paraId="7A353D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总结游戏，引出主题</w:t>
            </w:r>
          </w:p>
          <w:p w14:paraId="7E4EB2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教师：</w:t>
            </w:r>
            <w:r>
              <w:rPr>
                <w:rFonts w:hint="default" w:ascii="Times New Roman" w:hAnsi="Times New Roman" w:eastAsia="方正仿宋_GB2312" w:cs="宋体"/>
                <w:sz w:val="24"/>
                <w:szCs w:val="24"/>
                <w:lang w:val="en-US" w:eastAsia="zh-CN"/>
              </w:rPr>
              <w:t>第二轮的掌声更加响亮，是因为第二轮的拍掌行为受到了“欣赏好听的音乐”的鼓舞，更有动力了。人的行为常常受到动机的驱动，学习也不例外。学习动机指的是一种引发与维持个体的学习行为，并使之指向一定学业目标的动力倾向。这节课，我们一起来了解</w:t>
            </w: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《学习的“永动机”》</w:t>
            </w:r>
            <w:r>
              <w:rPr>
                <w:rFonts w:hint="default" w:ascii="Times New Roman" w:hAnsi="Times New Roman" w:eastAsia="方正仿宋_GB2312" w:cs="宋体"/>
                <w:sz w:val="24"/>
                <w:szCs w:val="24"/>
                <w:lang w:val="en-US" w:eastAsia="zh-CN"/>
              </w:rPr>
              <w:t>。</w:t>
            </w:r>
          </w:p>
          <w:p w14:paraId="44DB9F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93" w:type="dxa"/>
          </w:tcPr>
          <w:p w14:paraId="75CBD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1.体验式活动</w:t>
            </w:r>
          </w:p>
          <w:p w14:paraId="6BD80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分享感受</w:t>
            </w:r>
          </w:p>
          <w:p w14:paraId="2F08F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学生：当有了好听的音乐这个奖励之后，感觉鼓掌更有劲，更有动力。</w:t>
            </w:r>
          </w:p>
        </w:tc>
        <w:tc>
          <w:tcPr>
            <w:tcW w:w="1813" w:type="dxa"/>
          </w:tcPr>
          <w:p w14:paraId="002ED4B8">
            <w:pPr>
              <w:rPr>
                <w:rFonts w:hint="default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通过两轮热身游戏，激发学生兴趣和思考，有动力有行动力。</w:t>
            </w:r>
          </w:p>
        </w:tc>
      </w:tr>
      <w:tr w14:paraId="0FF81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</w:tcPr>
          <w:p w14:paraId="51369EB9">
            <w:pP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活动一</w:t>
            </w:r>
          </w:p>
          <w:p w14:paraId="0D05F7F7">
            <w:pPr>
              <w:rPr>
                <w:rFonts w:hint="default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初探学习动机</w:t>
            </w:r>
          </w:p>
        </w:tc>
        <w:tc>
          <w:tcPr>
            <w:tcW w:w="3621" w:type="dxa"/>
          </w:tcPr>
          <w:p w14:paraId="116F14EF">
            <w:pPr>
              <w:numPr>
                <w:ilvl w:val="0"/>
                <w:numId w:val="0"/>
              </w:numP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让学生完成学习动机小测评；</w:t>
            </w:r>
          </w:p>
          <w:p w14:paraId="0AD10006">
            <w:pPr>
              <w:numPr>
                <w:ilvl w:val="0"/>
                <w:numId w:val="0"/>
              </w:numPr>
              <w:rPr>
                <w:rFonts w:hint="default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2.展示3个真实案例，故事A—C，告诉同学们在我们的身边或者你自己是否有过类似情境？</w:t>
            </w:r>
          </w:p>
        </w:tc>
        <w:tc>
          <w:tcPr>
            <w:tcW w:w="1693" w:type="dxa"/>
          </w:tcPr>
          <w:p w14:paraId="1D2DA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1.自我测评；</w:t>
            </w:r>
          </w:p>
          <w:p w14:paraId="67C2B8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2.情境故事讨论</w:t>
            </w:r>
          </w:p>
        </w:tc>
        <w:tc>
          <w:tcPr>
            <w:tcW w:w="1813" w:type="dxa"/>
          </w:tcPr>
          <w:p w14:paraId="3A78BBF5">
            <w:pPr>
              <w:rPr>
                <w:rFonts w:hint="default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通过自我测评让学生简单了解自身情况，再进行真实案例分析，更能明白动机是需要不断调整的。</w:t>
            </w:r>
          </w:p>
        </w:tc>
      </w:tr>
      <w:tr w14:paraId="32534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</w:tcPr>
          <w:p w14:paraId="6C7FF70F">
            <w:pP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活动二</w:t>
            </w:r>
          </w:p>
          <w:p w14:paraId="67AD9B08">
            <w:pP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调整学习动机</w:t>
            </w:r>
          </w:p>
        </w:tc>
        <w:tc>
          <w:tcPr>
            <w:tcW w:w="3621" w:type="dxa"/>
          </w:tcPr>
          <w:p w14:paraId="2A43F56D">
            <w:pPr>
              <w:numPr>
                <w:ilvl w:val="0"/>
                <w:numId w:val="0"/>
              </w:numP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情境模拟演练</w:t>
            </w:r>
          </w:p>
          <w:p w14:paraId="45B3ED99">
            <w:pPr>
              <w:numPr>
                <w:numId w:val="0"/>
              </w:numP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6个情境让学生自由演练，头脑风暴，讨论情景中学习动机过强或不足的原因，或激发适度学习动机的技巧。</w:t>
            </w:r>
          </w:p>
          <w:p w14:paraId="7EF10A58">
            <w:pPr>
              <w:numPr>
                <w:numId w:val="0"/>
              </w:numP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学生讨论之后，教师总结调整技巧。</w:t>
            </w:r>
          </w:p>
          <w:p w14:paraId="52592B4D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榜样的力量</w:t>
            </w:r>
          </w:p>
          <w:p w14:paraId="33167684">
            <w:pPr>
              <w:numPr>
                <w:numId w:val="0"/>
              </w:numPr>
              <w:ind w:leftChars="0"/>
              <w:rPr>
                <w:rFonts w:hint="default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教师：有了适当的学习动机的驱动，我们会更有动力去实现心中的目标。我们身边也有许多这样的小伙伴，他们不断努力、不断激励和超越着自己。接下来，我们一起来看看身边的榜样故事，从他们身上汲取力量吧。【展示苏炳添和江梦南的视频。】引导学生分享视频感悟。</w:t>
            </w:r>
          </w:p>
        </w:tc>
        <w:tc>
          <w:tcPr>
            <w:tcW w:w="1693" w:type="dxa"/>
          </w:tcPr>
          <w:p w14:paraId="763FE8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体验式活动；</w:t>
            </w:r>
          </w:p>
          <w:p w14:paraId="2D43C5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通过榜样的力量分享，进一步明白在看对困难时，不同情境是要去调整自我。</w:t>
            </w:r>
          </w:p>
        </w:tc>
        <w:tc>
          <w:tcPr>
            <w:tcW w:w="1813" w:type="dxa"/>
          </w:tcPr>
          <w:p w14:paraId="07E63EBA">
            <w:pPr>
              <w:rPr>
                <w:rFonts w:hint="default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通过情境演绎和视频展示，进一步加强学生对动机的认识以及如何去调整自我动机。</w:t>
            </w:r>
          </w:p>
        </w:tc>
      </w:tr>
      <w:tr w14:paraId="2ADBC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</w:tcPr>
          <w:p w14:paraId="15A3AB99">
            <w:pP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结束阶段：</w:t>
            </w:r>
          </w:p>
          <w:p w14:paraId="6DAAA419">
            <w:pPr>
              <w:rPr>
                <w:rFonts w:hint="default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课后拓展</w:t>
            </w:r>
          </w:p>
        </w:tc>
        <w:tc>
          <w:tcPr>
            <w:tcW w:w="3621" w:type="dxa"/>
          </w:tcPr>
          <w:p w14:paraId="3500DF65">
            <w:pPr>
              <w:numPr>
                <w:ilvl w:val="0"/>
                <w:numId w:val="0"/>
              </w:numPr>
              <w:ind w:left="0" w:leftChars="0"/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自我测评重新再测；</w:t>
            </w:r>
          </w:p>
          <w:p w14:paraId="0A1FDB1D">
            <w:pPr>
              <w:numPr>
                <w:numId w:val="0"/>
              </w:numPr>
              <w:rPr>
                <w:rFonts w:hint="default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  <w:t>2.策略的坚持运用。告知学校热线电话和地点。</w:t>
            </w:r>
          </w:p>
        </w:tc>
        <w:tc>
          <w:tcPr>
            <w:tcW w:w="3506" w:type="dxa"/>
            <w:gridSpan w:val="2"/>
          </w:tcPr>
          <w:p w14:paraId="4150C674">
            <w:pPr>
              <w:rPr>
                <w:rFonts w:hint="eastAsia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</w:p>
        </w:tc>
      </w:tr>
      <w:tr w14:paraId="6D4F2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8" w:hRule="atLeast"/>
        </w:trPr>
        <w:tc>
          <w:tcPr>
            <w:tcW w:w="1395" w:type="dxa"/>
          </w:tcPr>
          <w:p w14:paraId="36839735">
            <w:pPr>
              <w:rPr>
                <w:rFonts w:hint="default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板书设计</w:t>
            </w:r>
          </w:p>
        </w:tc>
        <w:tc>
          <w:tcPr>
            <w:tcW w:w="7127" w:type="dxa"/>
            <w:gridSpan w:val="3"/>
          </w:tcPr>
          <w:p w14:paraId="11260F55">
            <w:pPr>
              <w:jc w:val="center"/>
              <w:rPr>
                <w:rFonts w:hint="eastAsia" w:ascii="Times New Roman" w:hAnsi="Times New Roman" w:eastAsia="方正仿宋_GB2312" w:cs="宋体"/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2557780</wp:posOffset>
                      </wp:positionH>
                      <wp:positionV relativeFrom="paragraph">
                        <wp:posOffset>391160</wp:posOffset>
                      </wp:positionV>
                      <wp:extent cx="908685" cy="553720"/>
                      <wp:effectExtent l="6350" t="6350" r="18415" b="11430"/>
                      <wp:wrapNone/>
                      <wp:docPr id="3" name="圆角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8685" cy="55372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201.4pt;margin-top:30.8pt;height:43.6pt;width:71.55pt;z-index:251661312;v-text-anchor:middle;mso-width-relative:page;mso-height-relative:page;" filled="f" stroked="t" coordsize="21600,21600" arcsize="0.166666666666667" o:gfxdata="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EfxRFfUAAAACQEAAA8AAAAAAAAAAQAgAAAAIgAA&#10;AGRycy9kb3ducmV2LnhtbFBLAQIUABQAAAAIAIdO4kBoDdw/fgIAANUEAAAOAAAAAAAAAAEAIAAA&#10;ACMBAABkcnMvZTJvRG9jLnhtbFBLBQYAAAAABgAGAFkBAAATBgAAAAA=&#10;">
                      <v:fill on="f" focussize="0,0"/>
                      <v:stroke weight="1pt" color="#4874CB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386080</wp:posOffset>
                      </wp:positionV>
                      <wp:extent cx="908685" cy="553720"/>
                      <wp:effectExtent l="6350" t="6350" r="18415" b="11430"/>
                      <wp:wrapNone/>
                      <wp:docPr id="1" name="圆角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130425" y="3300730"/>
                                <a:ext cx="908685" cy="55372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42.05pt;margin-top:30.4pt;height:43.6pt;width:71.55pt;z-index:251659264;v-text-anchor:middle;mso-width-relative:page;mso-height-relative:page;" filled="f" stroked="t" coordsize="21600,21600" arcsize="0.166666666666667" o:gfxdata="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tT8NFNQAAAAJAQAADwAAAAAA&#10;AAABACAAAAAiAAAAZHJzL2Rvd25yZXYueG1sUEsBAhQAFAAAAAgAh07iQDPT/muJAgAA4QQAAA4A&#10;AAAAAAAAAQAgAAAAIwEAAGRycy9lMm9Eb2MueG1sUEsFBgAAAAAGAAYAWQEAAB4GAAAAAA==&#10;">
                      <v:fill on="f" focussize="0,0"/>
                      <v:stroke weight="1pt" color="#4874CB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eastAsia" w:ascii="Times New Roman" w:hAnsi="Times New Roman" w:eastAsia="方正仿宋_GB2312" w:cs="宋体"/>
                <w:sz w:val="28"/>
                <w:szCs w:val="28"/>
                <w:lang w:val="en-US" w:eastAsia="zh-CN"/>
              </w:rPr>
              <w:t>学习的“永动机”</w:t>
            </w:r>
          </w:p>
          <w:p w14:paraId="1016731A">
            <w:pPr>
              <w:rPr>
                <w:rFonts w:hint="default" w:ascii="Times New Roman" w:hAnsi="Times New Roman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1668780</wp:posOffset>
                      </wp:positionH>
                      <wp:positionV relativeFrom="paragraph">
                        <wp:posOffset>362585</wp:posOffset>
                      </wp:positionV>
                      <wp:extent cx="675005" cy="400050"/>
                      <wp:effectExtent l="0" t="0" r="0" b="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723640" y="3274695"/>
                                <a:ext cx="675005" cy="4000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lt1"/>
                                    </a:solidFill>
                                  </a14:hiddenFill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06366B">
                                  <w:pPr>
                                    <w:rPr>
                                      <w:rFonts w:hint="eastAsia" w:eastAsiaTheme="minorEastAsia"/>
                                      <w:sz w:val="28"/>
                                      <w:szCs w:val="3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36"/>
                                      <w:lang w:val="en-US" w:eastAsia="zh-CN"/>
                                    </w:rPr>
                                    <w:t>驱动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1.4pt;margin-top:28.55pt;height:31.5pt;width:53.15pt;z-index:251664384;mso-width-relative:page;mso-height-relative:page;" filled="f" stroked="f" coordsize="21600,21600" o:gfxdata="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5F06366B">
                            <w:pPr>
                              <w:rPr>
                                <w:rFonts w:hint="eastAsia" w:eastAsiaTheme="minorEastAsia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驱动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1573530</wp:posOffset>
                      </wp:positionH>
                      <wp:positionV relativeFrom="paragraph">
                        <wp:posOffset>119380</wp:posOffset>
                      </wp:positionV>
                      <wp:extent cx="883285" cy="285750"/>
                      <wp:effectExtent l="6350" t="15240" r="24765" b="22860"/>
                      <wp:wrapNone/>
                      <wp:docPr id="5" name="右箭头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576320" y="3508375"/>
                                <a:ext cx="883285" cy="2857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3" type="#_x0000_t13" style="position:absolute;left:0pt;margin-left:123.9pt;margin-top:9.4pt;height:22.5pt;width:69.55pt;z-index:251663360;v-text-anchor:middle;mso-width-relative:page;mso-height-relative:page;" fillcolor="#4874CB [3204]" filled="t" stroked="t" coordsize="21600,21600" o:gfxdata="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SXbZINYAAAAJAQAADwAAAAAAAAABACAAAAAiAAAAZHJzL2Rvd25yZXYueG1sUEsBAhQAFAAAAAgA&#10;h07iQMexrOiZAgAAKgUAAA4AAAAAAAAAAQAgAAAAJQEAAGRycy9lMm9Eb2MueG1sUEsFBgAAAAAG&#10;AAYAWQEAADAGAAAAAA==&#10;" adj="18107,5400">
                      <v:fill on="t" focussize="0,0"/>
                      <v:stroke weight="1pt" color="#2E54A1 [24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2644775</wp:posOffset>
                      </wp:positionH>
                      <wp:positionV relativeFrom="paragraph">
                        <wp:posOffset>32385</wp:posOffset>
                      </wp:positionV>
                      <wp:extent cx="700405" cy="391795"/>
                      <wp:effectExtent l="0" t="0" r="4445" b="8255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0405" cy="3917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CF2DBB5">
                                  <w:pPr>
                                    <w:jc w:val="center"/>
                                    <w:rPr>
                                      <w:rFonts w:hint="default" w:eastAsiaTheme="minorEastAsia"/>
                                      <w:sz w:val="28"/>
                                      <w:szCs w:val="3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36"/>
                                      <w:lang w:val="en-US" w:eastAsia="zh-CN"/>
                                    </w:rPr>
                                    <w:t>行为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8.25pt;margin-top:2.55pt;height:30.85pt;width:55.15pt;z-index:251662336;mso-width-relative:page;mso-height-relative:page;" fillcolor="#FFFFFF [3201]" filled="t" stroked="f" coordsize="21600,21600" o:gfxdata="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/DQt71AAAAAgBAAAPAAAAAAAA&#10;AAEAIAAAACIAAABkcnMvZG93bnJldi54bWxQSwECFAAUAAAACACHTuJAWGWt1U8CAACOBAAADgAA&#10;AAAAAAABACAAAAAjAQAAZHJzL2Uyb0RvYy54bWxQSwUGAAAAAAYABgBZAQAA5AU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7CF2DBB5">
                            <w:pPr>
                              <w:jc w:val="center"/>
                              <w:rPr>
                                <w:rFonts w:hint="default" w:eastAsiaTheme="minorEastAsia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行为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602615</wp:posOffset>
                      </wp:positionH>
                      <wp:positionV relativeFrom="paragraph">
                        <wp:posOffset>42545</wp:posOffset>
                      </wp:positionV>
                      <wp:extent cx="700405" cy="391795"/>
                      <wp:effectExtent l="0" t="0" r="4445" b="825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225675" y="3361690"/>
                                <a:ext cx="700405" cy="3917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11D5AD6"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sz w:val="28"/>
                                      <w:szCs w:val="3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36"/>
                                      <w:lang w:val="en-US" w:eastAsia="zh-CN"/>
                                    </w:rPr>
                                    <w:t>动机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7.45pt;margin-top:3.35pt;height:30.85pt;width:55.15pt;z-index:251660288;mso-width-relative:page;mso-height-relative:page;" fillcolor="#FFFFFF [3201]" filled="t" stroked="f" coordsize="21600,21600" o:gfxdata="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Ya9OQdMAAAAH&#10;AQAADwAAAAAAAAABACAAAAAiAAAAZHJzL2Rvd25yZXYueG1sUEsBAhQAFAAAAAgAh07iQOm3nP1a&#10;AgAAmgQAAA4AAAAAAAAAAQAgAAAAIgEAAGRycy9lMm9Eb2MueG1sUEsFBgAAAAAGAAYAWQEAAO4F&#10;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211D5AD6"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动机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2F47564D">
      <w:pPr>
        <w:rPr>
          <w:rFonts w:hint="eastAsia" w:ascii="宋体" w:hAnsi="宋体" w:cs="宋体"/>
          <w:b/>
          <w:bCs/>
          <w:sz w:val="28"/>
          <w:szCs w:val="28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E23A0771-9AF7-43D3-A2F4-9FAFBCC3F09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F7B5FDB-284E-4FF5-8656-F376BE64141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E47B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738991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1"/>
                              <w:szCs w:val="32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J0wnyN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738991">
                    <w:pPr>
                      <w:pStyle w:val="2"/>
                      <w:rPr>
                        <w:rFonts w:hint="default" w:ascii="Times New Roman" w:hAnsi="Times New Roman" w:cs="Times New Roman"/>
                        <w:sz w:val="21"/>
                        <w:szCs w:val="32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32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DD26AA"/>
    <w:multiLevelType w:val="singleLevel"/>
    <w:tmpl w:val="B3DD26A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wOThjZDJlOTQ4ZmUxN2ZhYzUzMmNkNDExYmQ1MTYifQ=="/>
  </w:docVars>
  <w:rsids>
    <w:rsidRoot w:val="158C359D"/>
    <w:rsid w:val="06A3767D"/>
    <w:rsid w:val="0B0B42AD"/>
    <w:rsid w:val="158C359D"/>
    <w:rsid w:val="178F518A"/>
    <w:rsid w:val="1E39146B"/>
    <w:rsid w:val="2EF72D62"/>
    <w:rsid w:val="2F7E3ACA"/>
    <w:rsid w:val="5BB536DA"/>
    <w:rsid w:val="60067040"/>
    <w:rsid w:val="61707F91"/>
    <w:rsid w:val="6ED86B81"/>
    <w:rsid w:val="7915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579</Words>
  <Characters>590</Characters>
  <Lines>0</Lines>
  <Paragraphs>0</Paragraphs>
  <TotalTime>14</TotalTime>
  <ScaleCrop>false</ScaleCrop>
  <LinksUpToDate>false</LinksUpToDate>
  <CharactersWithSpaces>590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2024-12-03T07:04:00Z</dcterms:created>
  <dc:creator>汉堡大队长</dc:creator>
  <cp:lastModifiedBy>汉堡大队长</cp:lastModifiedBy>
  <dcterms:modified xsi:type="dcterms:W3CDTF">2024-12-18T01:19:30Z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739225734463471183E934457A3584DC_11</vt:lpwstr>
  </property>
</Properties>
</file>