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F0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简谐运动</w:t>
      </w:r>
      <w:r>
        <w:rPr>
          <w:rFonts w:hint="eastAsia"/>
          <w:lang w:val="en-US" w:eastAsia="zh-CN"/>
        </w:rPr>
        <w:t xml:space="preserve"> 教学反思</w:t>
      </w:r>
    </w:p>
    <w:p w14:paraId="7F581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教学设计与准备</w:t>
      </w:r>
    </w:p>
    <w:p w14:paraId="31F71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简谐运动这一课的教学准备中，我深入思考了如何将以人为本的教学理念融入教学过程。考虑到简谐运动是一个较为抽象的物理概念，我特意设计了多个生活实例作为切入点，如钟摆、弹簧振子等常见现象，使物理学习与学生的生活经验产生深度连接。</w:t>
      </w:r>
    </w:p>
    <w:p w14:paraId="0FFE9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课堂实施过程</w:t>
      </w:r>
    </w:p>
    <w:p w14:paraId="3B3F0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课堂伊始，我让学生观察教室里的挂钟摆动，引导他们思考为什么钟摆能保持规律运动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这种从生活实际出发的导入方式，有效激发了学生的学习兴趣。在讲解简谐运动的位移、速度和加速度变化规律时，我采用了多媒体演示和实物演示相结合的方式，并让学生分组进行弹簧振子实验。通过让学生亲自测量和记录数据，不仅加深了他们对概念的理解，也培养了他们的实验操作能力。</w:t>
      </w:r>
    </w:p>
    <w:p w14:paraId="09C27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存在问题分析</w:t>
      </w:r>
    </w:p>
    <w:p w14:paraId="62340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教学过程中，我发现仍存在一些需要改进的问题。首先，在讲解简谐运动的数学表达式时，部分学生出现了理解困难，这说明我对学生的数学基础估计过高。其次，虽然设计了分组实验活动，但在指导过程中未能充分关注每个学生的参与程度，导致部分学生处于被动地位。</w:t>
      </w:r>
    </w:p>
    <w:p w14:paraId="3E1DA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改进策略思考</w:t>
      </w:r>
    </w:p>
    <w:p w14:paraId="23246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针对发现的问题，我计划采取以下改进措施：在讲解数学公式时，将采用更多的图形化方式，帮助学生建立直观认识；在实验环节，细化实验步骤指导，确保每位学生都能参与其中；在实际应用举例时，增加更多贴近学生生活的例子，如游乐场的秋千、汽车的减震器等。</w:t>
      </w:r>
    </w:p>
    <w:p w14:paraId="01626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教学体会与收获</w:t>
      </w:r>
    </w:p>
    <w:p w14:paraId="4A0C1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通过这堂课的教学实践，我深刻体会到物理教学中贯彻以人为本思想的重要性。只有真正从学生的认知水平和学习需求出发，才能设计出既符合教学要求又适合学生特点的教学活动。在今后的教学中，我将继续探索更多有效的教学方法，注重</w:t>
      </w:r>
      <w:bookmarkStart w:id="0" w:name="_GoBack"/>
      <w:bookmarkEnd w:id="0"/>
      <w:r>
        <w:rPr>
          <w:rFonts w:hint="default"/>
          <w:lang w:val="en-US" w:eastAsia="zh-CN"/>
        </w:rPr>
        <w:t>培养学生的学习兴趣和实践能力，帮助他们建立对物理知识的深入理解，最终实现教学相长的目标。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F40514"/>
    <w:rsid w:val="7BE7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2024-12-25T01:25:59Z</dcterms:created>
  <dc:creator>86189</dc:creator>
  <cp:lastModifiedBy>温柔年岁</cp:lastModifiedBy>
  <dcterms:modified xsi:type="dcterms:W3CDTF">2024-12-25T01:30:12Z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EA4A680EA9974A17B37F184930516BEC_12</vt:lpwstr>
  </property>
</Properties>
</file>