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CA72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lang w:val="en-US" w:eastAsia="zh-CN"/>
        </w:rPr>
      </w:pPr>
      <w:r>
        <w:rPr>
          <w:rFonts w:hint="eastAsia"/>
        </w:rPr>
        <w:t>交变电流</w:t>
      </w:r>
      <w:r>
        <w:rPr>
          <w:rFonts w:hint="eastAsia"/>
          <w:lang w:val="en-US" w:eastAsia="zh-CN"/>
        </w:rPr>
        <w:t xml:space="preserve"> 教学反思</w:t>
      </w:r>
    </w:p>
    <w:p w14:paraId="39C549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1.课堂目标与设置</w:t>
      </w:r>
    </w:p>
    <w:p w14:paraId="71DD2A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在开展交变电流这一章节的教学时，我首先思考了如何让这个涉及电磁学和周期性变化的复杂概念变得生动易懂。基于以人为本的教学理念，我选择从学生们每天接触的家庭用电入手，通过电费单、电器标签等实物引导学生进入学习情境，并设计了分层次的教学目标，力求让不同基础的学生都能有所收获。</w:t>
      </w:r>
    </w:p>
    <w:p w14:paraId="14436D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2.教学过程剖析</w:t>
      </w:r>
    </w:p>
    <w:p w14:paraId="13AF17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整堂课以"探究式"教学为主线展开，从最简单的直流电和交流电的区别谈起。通过示波器的实际演示，学生们直观地观察到了交变电流的周期性变化特征。在讲解发电机原理时，我采用了实物与动画相结合的方式，帮助学生理解磁场中导体切割磁感线产生感应电动势的过程。特别值得一提的是，当讲到交变电流的有效值时，很多学生表现出了浓厚的兴趣，纷纷提出了关于家用电器功率计算的问题。</w:t>
      </w:r>
    </w:p>
    <w:p w14:paraId="020691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3.教学反思与困惑</w:t>
      </w:r>
    </w:p>
    <w:p w14:paraId="0C3C1E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然而，在教学实践中也暴露出一些问题。学生在理解交变电流的瞬时值与有效值关系时遇到了困难，尤其是涉及正弦函数的数学推导环节，部分学生显得力不从心。另外，由于课时限制，关于交变电流在生活中的具体应用讲解不够深入，未能充分激发学生的学习热情。同时，课堂提问的互动性还不够强，学生参与度有待提高。</w:t>
      </w:r>
    </w:p>
    <w:p w14:paraId="31FBD3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4.改进方向规划</w:t>
      </w:r>
    </w:p>
    <w:p w14:paraId="7A870B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针对存在的问题，我计划从以下几个方面进行改进：一是加强数学基础知识的衔接，在讲解前适当复习正弦函数的相关知识；二是增加实践性教学环节，可以让学生通过测量不同电器的功率来加深对交变电流的理解；三是优化课堂互动方式，设计更多启发性的问题，鼓励学生主动思考和探究。</w:t>
      </w:r>
    </w:p>
    <w:p w14:paraId="4E0237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5.成长与启发</w:t>
      </w:r>
    </w:p>
    <w:p w14:paraId="1464CA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这次教学实践让我深刻认识到，高中物理教学不能仅停留在概念传授的层面，更要注重培养学生的实际应用能力。作为教师，我们应该始终坚持以人为本的教育理念，关注每个学生的学习需求，创造条件让他们在实践中感受物理的魅力。同时，通过这次教学反思，我也明确了今后教学改进的方向，将继续探索更有效的教</w:t>
      </w:r>
      <w:bookmarkStart w:id="0" w:name="_GoBack"/>
      <w:bookmarkEnd w:id="0"/>
      <w:r>
        <w:rPr>
          <w:rFonts w:hint="eastAsia"/>
          <w:lang w:val="en-US" w:eastAsia="zh-CN"/>
        </w:rPr>
        <w:t>学方法，帮助学生更好地掌握物理知识，提高学习兴趣和能力。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DC3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2024-12-25T01:51:34Z</dcterms:created>
  <dc:creator>86189</dc:creator>
  <cp:lastModifiedBy>温柔年岁</cp:lastModifiedBy>
  <dcterms:modified xsi:type="dcterms:W3CDTF">2024-12-25T01:54:41Z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BEBCE963E87846FEA92BA41BAA618692_12</vt:lpwstr>
  </property>
</Properties>
</file>